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2A49B" w14:textId="71CAC424"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5F50A5">
        <w:t>2</w:t>
      </w:r>
      <w:r w:rsidR="00F20F5C">
        <w:t>e</w:t>
      </w:r>
      <w:r w:rsidRPr="00CE0424">
        <w:tab/>
      </w:r>
      <w:r w:rsidRPr="00CE0424">
        <w:rPr>
          <w:sz w:val="32"/>
          <w:szCs w:val="32"/>
        </w:rPr>
        <w:t xml:space="preserve">Tdoc </w:t>
      </w:r>
      <w:r w:rsidR="000227F7" w:rsidRPr="000227F7">
        <w:rPr>
          <w:sz w:val="32"/>
          <w:szCs w:val="32"/>
        </w:rPr>
        <w:t>R2-2010500</w:t>
      </w:r>
    </w:p>
    <w:p w14:paraId="5E71D2A1" w14:textId="6134AC39" w:rsidR="00E90E49" w:rsidRPr="00CE0424" w:rsidRDefault="00C268E6" w:rsidP="00311702">
      <w:pPr>
        <w:pStyle w:val="3GPPHeader"/>
      </w:pPr>
      <w:r>
        <w:t xml:space="preserve">Electronic meeting, </w:t>
      </w:r>
      <w:r w:rsidR="005F50A5">
        <w:t>November</w:t>
      </w:r>
      <w:r>
        <w:t xml:space="preserve"> </w:t>
      </w:r>
      <w:r w:rsidR="005F50A5">
        <w:t>2nd - 13th</w:t>
      </w:r>
      <w:r>
        <w:t xml:space="preserve"> 2020</w:t>
      </w:r>
    </w:p>
    <w:p w14:paraId="4FAA624C" w14:textId="77777777" w:rsidR="00E90E49" w:rsidRPr="00CE0424" w:rsidRDefault="00E90E49" w:rsidP="00357380">
      <w:pPr>
        <w:pStyle w:val="3GPPHeader"/>
      </w:pPr>
    </w:p>
    <w:p w14:paraId="5689E875" w14:textId="1D4C0312" w:rsidR="00E90E49" w:rsidRPr="00614C79" w:rsidRDefault="00E90E49" w:rsidP="00311702">
      <w:pPr>
        <w:pStyle w:val="3GPPHeader"/>
        <w:rPr>
          <w:sz w:val="22"/>
          <w:szCs w:val="22"/>
          <w:lang w:val="en-US"/>
        </w:rPr>
      </w:pPr>
      <w:r w:rsidRPr="00614C79">
        <w:rPr>
          <w:sz w:val="22"/>
          <w:szCs w:val="22"/>
          <w:lang w:val="en-US"/>
        </w:rPr>
        <w:t>Agenda Item:</w:t>
      </w:r>
      <w:r w:rsidRPr="00614C79">
        <w:rPr>
          <w:sz w:val="22"/>
          <w:szCs w:val="22"/>
          <w:lang w:val="en-US"/>
        </w:rPr>
        <w:tab/>
      </w:r>
      <w:r w:rsidR="00CD08B7" w:rsidRPr="00CD08B7">
        <w:rPr>
          <w:sz w:val="22"/>
          <w:szCs w:val="22"/>
          <w:lang w:val="en-US"/>
        </w:rPr>
        <w:t>6.7.4</w:t>
      </w:r>
    </w:p>
    <w:p w14:paraId="03A7AB19" w14:textId="381DFF3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25B8259" w14:textId="7BFBC6C5" w:rsidR="00E90E49" w:rsidRPr="00CE0424" w:rsidRDefault="003D3C45" w:rsidP="00311702">
      <w:pPr>
        <w:pStyle w:val="3GPPHeader"/>
        <w:rPr>
          <w:sz w:val="22"/>
          <w:szCs w:val="22"/>
        </w:rPr>
      </w:pPr>
      <w:r>
        <w:rPr>
          <w:sz w:val="22"/>
          <w:szCs w:val="22"/>
        </w:rPr>
        <w:t>Title:</w:t>
      </w:r>
      <w:r w:rsidR="00E90E49" w:rsidRPr="00CE0424">
        <w:rPr>
          <w:sz w:val="22"/>
          <w:szCs w:val="22"/>
        </w:rPr>
        <w:tab/>
      </w:r>
      <w:r w:rsidR="007A3890">
        <w:rPr>
          <w:sz w:val="22"/>
          <w:szCs w:val="22"/>
        </w:rPr>
        <w:t>Remaining open issues for DAPS capabilities</w:t>
      </w:r>
    </w:p>
    <w:p w14:paraId="0D0B715A" w14:textId="154E1BF2" w:rsidR="00E90E49" w:rsidRPr="005F50A5" w:rsidRDefault="00E90E49" w:rsidP="005F50A5">
      <w:pPr>
        <w:pStyle w:val="3GPPHeader"/>
        <w:rPr>
          <w:sz w:val="22"/>
          <w:szCs w:val="22"/>
        </w:rPr>
      </w:pPr>
      <w:r w:rsidRPr="00CE0424">
        <w:rPr>
          <w:sz w:val="22"/>
          <w:szCs w:val="22"/>
        </w:rPr>
        <w:t>Document for:</w:t>
      </w:r>
      <w:r w:rsidRPr="00CE0424">
        <w:rPr>
          <w:sz w:val="22"/>
          <w:szCs w:val="22"/>
        </w:rPr>
        <w:tab/>
      </w:r>
      <w:r w:rsidRPr="00114309">
        <w:rPr>
          <w:sz w:val="22"/>
          <w:szCs w:val="22"/>
        </w:rPr>
        <w:t>Discussion, Decision</w:t>
      </w:r>
    </w:p>
    <w:p w14:paraId="0B08323C" w14:textId="77777777" w:rsidR="00E90E49" w:rsidRPr="00CE0424" w:rsidRDefault="00230D18" w:rsidP="00CE0424">
      <w:pPr>
        <w:pStyle w:val="Heading1"/>
      </w:pPr>
      <w:r>
        <w:t>1</w:t>
      </w:r>
      <w:r>
        <w:tab/>
      </w:r>
      <w:r w:rsidR="00E90E49" w:rsidRPr="00CE0424">
        <w:t>Introduction</w:t>
      </w:r>
    </w:p>
    <w:p w14:paraId="412FFA46" w14:textId="5F08E602" w:rsidR="007142D8" w:rsidRDefault="007142D8" w:rsidP="005F50A5">
      <w:pPr>
        <w:pStyle w:val="BodyText"/>
      </w:pPr>
      <w:r>
        <w:t>In email discussion "</w:t>
      </w:r>
      <w:r w:rsidRPr="007142D8">
        <w:t>[Post111-e][921][DAPS] DAPS capability structure clarifications (Huawei)</w:t>
      </w:r>
      <w:r>
        <w:t>" RAN2 progressed the details about the UE capabilities for DAPS. Some open issues remain:</w:t>
      </w:r>
    </w:p>
    <w:p w14:paraId="0AD2C111" w14:textId="77777777" w:rsidR="007142D8" w:rsidRDefault="007142D8" w:rsidP="005F50A5">
      <w:pPr>
        <w:pStyle w:val="BodyText"/>
      </w:pPr>
    </w:p>
    <w:tbl>
      <w:tblPr>
        <w:tblStyle w:val="TableGrid"/>
        <w:tblW w:w="0" w:type="auto"/>
        <w:tblInd w:w="704" w:type="dxa"/>
        <w:tblLook w:val="04A0" w:firstRow="1" w:lastRow="0" w:firstColumn="1" w:lastColumn="0" w:noHBand="0" w:noVBand="1"/>
      </w:tblPr>
      <w:tblGrid>
        <w:gridCol w:w="8363"/>
      </w:tblGrid>
      <w:tr w:rsidR="007142D8" w14:paraId="1689C9BE" w14:textId="77777777" w:rsidTr="007142D8">
        <w:tc>
          <w:tcPr>
            <w:tcW w:w="8363" w:type="dxa"/>
          </w:tcPr>
          <w:p w14:paraId="3F0D3A6B" w14:textId="77777777" w:rsidR="007142D8" w:rsidRPr="00A03FA8" w:rsidRDefault="007142D8" w:rsidP="007142D8">
            <w:pPr>
              <w:rPr>
                <w:rFonts w:ascii="Arial" w:eastAsia="SimSun" w:hAnsi="Arial"/>
                <w:b/>
                <w:szCs w:val="24"/>
                <w:u w:val="single"/>
                <w:lang w:eastAsia="zh-CN"/>
              </w:rPr>
            </w:pPr>
            <w:r w:rsidRPr="00A03FA8">
              <w:rPr>
                <w:rFonts w:ascii="Arial" w:eastAsia="SimSun" w:hAnsi="Arial"/>
                <w:b/>
                <w:szCs w:val="24"/>
                <w:u w:val="single"/>
                <w:lang w:eastAsia="zh-CN"/>
              </w:rPr>
              <w:t>For further discussion:</w:t>
            </w:r>
          </w:p>
          <w:p w14:paraId="7986DDC7" w14:textId="77777777" w:rsidR="007142D8" w:rsidRPr="004C66A8" w:rsidRDefault="007142D8" w:rsidP="007142D8">
            <w:pPr>
              <w:overflowPunct/>
              <w:autoSpaceDE/>
              <w:autoSpaceDN/>
              <w:adjustRightInd/>
              <w:textAlignment w:val="auto"/>
              <w:rPr>
                <w:rFonts w:ascii="Arial" w:eastAsia="SimSun" w:hAnsi="Arial"/>
                <w:b/>
                <w:szCs w:val="24"/>
                <w:lang w:eastAsia="zh-CN"/>
              </w:rPr>
            </w:pPr>
            <w:r w:rsidRPr="004C66A8">
              <w:rPr>
                <w:rFonts w:ascii="Arial" w:eastAsia="SimSun" w:hAnsi="Arial"/>
                <w:b/>
                <w:szCs w:val="24"/>
                <w:lang w:eastAsia="zh-CN"/>
              </w:rPr>
              <w:t xml:space="preserve">Proposal 4: RAN2 to discuss whether source/target indication is based on UE capability signalling or inter-node RRC message. </w:t>
            </w:r>
          </w:p>
          <w:p w14:paraId="45F7235D" w14:textId="77777777" w:rsidR="007142D8" w:rsidRPr="008036BD" w:rsidRDefault="007142D8" w:rsidP="007142D8">
            <w:pPr>
              <w:overflowPunct/>
              <w:autoSpaceDE/>
              <w:autoSpaceDN/>
              <w:adjustRightInd/>
              <w:textAlignment w:val="auto"/>
              <w:rPr>
                <w:rFonts w:ascii="Arial" w:eastAsia="SimSun" w:hAnsi="Arial"/>
                <w:b/>
                <w:szCs w:val="24"/>
                <w:lang w:eastAsia="zh-CN"/>
              </w:rPr>
            </w:pPr>
            <w:r>
              <w:rPr>
                <w:rFonts w:ascii="Arial" w:eastAsia="SimSun" w:hAnsi="Arial"/>
                <w:b/>
                <w:szCs w:val="24"/>
                <w:lang w:eastAsia="zh-CN"/>
              </w:rPr>
              <w:t>Proposal 6</w:t>
            </w:r>
            <w:r w:rsidRPr="008036BD">
              <w:rPr>
                <w:rFonts w:ascii="Arial" w:eastAsia="SimSun" w:hAnsi="Arial"/>
                <w:b/>
                <w:szCs w:val="24"/>
                <w:lang w:eastAsia="zh-CN"/>
              </w:rPr>
              <w:t>: RAN2 to discuss which solution to adopt</w:t>
            </w:r>
            <w:r>
              <w:rPr>
                <w:rFonts w:ascii="Arial" w:eastAsia="SimSun" w:hAnsi="Arial"/>
                <w:b/>
                <w:szCs w:val="24"/>
                <w:lang w:eastAsia="zh-CN"/>
              </w:rPr>
              <w:t xml:space="preserve"> for supporting intra-freq DAPS in a BWC-A band</w:t>
            </w:r>
            <w:r w:rsidRPr="008036BD">
              <w:rPr>
                <w:rFonts w:ascii="Arial" w:eastAsia="SimSun" w:hAnsi="Arial"/>
                <w:b/>
                <w:szCs w:val="24"/>
                <w:lang w:eastAsia="zh-CN"/>
              </w:rPr>
              <w:t>:</w:t>
            </w:r>
          </w:p>
          <w:p w14:paraId="35147B3B" w14:textId="77777777" w:rsidR="007142D8" w:rsidRPr="008036BD" w:rsidRDefault="007142D8" w:rsidP="009A6FC9">
            <w:pPr>
              <w:overflowPunct/>
              <w:autoSpaceDE/>
              <w:autoSpaceDN/>
              <w:adjustRightInd/>
              <w:ind w:left="567"/>
              <w:textAlignment w:val="auto"/>
              <w:rPr>
                <w:rFonts w:ascii="Arial" w:eastAsia="SimSun" w:hAnsi="Arial"/>
                <w:b/>
                <w:szCs w:val="24"/>
                <w:lang w:eastAsia="zh-CN"/>
              </w:rPr>
            </w:pPr>
            <w:r w:rsidRPr="008036BD">
              <w:rPr>
                <w:rFonts w:ascii="Arial" w:eastAsia="SimSun" w:hAnsi="Arial"/>
                <w:b/>
                <w:szCs w:val="24"/>
                <w:lang w:eastAsia="zh-CN"/>
              </w:rPr>
              <w:t>Option 1: two or more FSperCCs can be included in this band</w:t>
            </w:r>
            <w:r>
              <w:rPr>
                <w:rFonts w:ascii="Arial" w:eastAsia="SimSun" w:hAnsi="Arial"/>
                <w:b/>
                <w:szCs w:val="24"/>
                <w:lang w:eastAsia="zh-CN"/>
              </w:rPr>
              <w:t xml:space="preserve">, and each </w:t>
            </w:r>
            <w:r w:rsidRPr="00926ED4">
              <w:rPr>
                <w:rFonts w:ascii="Arial" w:eastAsia="SimSun" w:hAnsi="Arial"/>
                <w:b/>
                <w:szCs w:val="24"/>
                <w:lang w:eastAsia="zh-CN"/>
              </w:rPr>
              <w:t>FSperCC refers to source cell or target cell</w:t>
            </w:r>
            <w:r w:rsidRPr="008036BD">
              <w:rPr>
                <w:rFonts w:ascii="Arial" w:eastAsia="SimSun" w:hAnsi="Arial"/>
                <w:b/>
                <w:szCs w:val="24"/>
                <w:lang w:eastAsia="zh-CN"/>
              </w:rPr>
              <w:t>;</w:t>
            </w:r>
          </w:p>
          <w:p w14:paraId="6DC8551B" w14:textId="77777777" w:rsidR="007142D8" w:rsidRPr="003B2C56" w:rsidRDefault="007142D8" w:rsidP="009A6FC9">
            <w:pPr>
              <w:overflowPunct/>
              <w:autoSpaceDE/>
              <w:autoSpaceDN/>
              <w:adjustRightInd/>
              <w:ind w:left="567"/>
              <w:textAlignment w:val="auto"/>
              <w:rPr>
                <w:rFonts w:eastAsia="SimSun"/>
                <w:lang w:eastAsia="zh-CN"/>
              </w:rPr>
            </w:pPr>
            <w:r w:rsidRPr="008036BD">
              <w:rPr>
                <w:rFonts w:ascii="Arial" w:eastAsia="SimSun" w:hAnsi="Arial"/>
                <w:b/>
                <w:szCs w:val="24"/>
                <w:lang w:eastAsia="zh-CN"/>
              </w:rPr>
              <w:t>Option 2: only one FSperCC is included</w:t>
            </w:r>
            <w:r>
              <w:rPr>
                <w:rFonts w:ascii="Arial" w:eastAsia="SimSun" w:hAnsi="Arial"/>
                <w:b/>
                <w:szCs w:val="24"/>
                <w:lang w:eastAsia="zh-CN"/>
              </w:rPr>
              <w:t xml:space="preserve"> </w:t>
            </w:r>
            <w:r w:rsidRPr="008036BD">
              <w:rPr>
                <w:rFonts w:ascii="Arial" w:eastAsia="SimSun" w:hAnsi="Arial"/>
                <w:b/>
                <w:szCs w:val="24"/>
                <w:lang w:eastAsia="zh-CN"/>
              </w:rPr>
              <w:t>in this band, and it means source cell and target cell use the same FSpreCC.</w:t>
            </w:r>
          </w:p>
          <w:p w14:paraId="3975E25F" w14:textId="77777777" w:rsidR="007142D8" w:rsidRDefault="007142D8" w:rsidP="007142D8">
            <w:pPr>
              <w:overflowPunct/>
              <w:autoSpaceDE/>
              <w:autoSpaceDN/>
              <w:adjustRightInd/>
              <w:textAlignment w:val="auto"/>
              <w:rPr>
                <w:rFonts w:ascii="Arial" w:eastAsia="SimSun" w:hAnsi="Arial"/>
                <w:b/>
                <w:szCs w:val="24"/>
                <w:lang w:eastAsia="zh-CN"/>
              </w:rPr>
            </w:pPr>
            <w:r w:rsidRPr="008036BD">
              <w:rPr>
                <w:rFonts w:ascii="Arial" w:eastAsia="SimSun" w:hAnsi="Arial" w:hint="eastAsia"/>
                <w:b/>
                <w:szCs w:val="24"/>
                <w:lang w:eastAsia="zh-CN"/>
              </w:rPr>
              <w:t>P</w:t>
            </w:r>
            <w:r w:rsidRPr="008036BD">
              <w:rPr>
                <w:rFonts w:ascii="Arial" w:eastAsia="SimSun" w:hAnsi="Arial"/>
                <w:b/>
                <w:szCs w:val="24"/>
                <w:lang w:eastAsia="zh-CN"/>
              </w:rPr>
              <w:t>roposal</w:t>
            </w:r>
            <w:r>
              <w:rPr>
                <w:rFonts w:ascii="Arial" w:eastAsia="SimSun" w:hAnsi="Arial"/>
                <w:b/>
                <w:szCs w:val="24"/>
                <w:lang w:eastAsia="zh-CN"/>
              </w:rPr>
              <w:t xml:space="preserve"> 10</w:t>
            </w:r>
            <w:r w:rsidRPr="008036BD">
              <w:rPr>
                <w:rFonts w:ascii="Arial" w:eastAsia="SimSun" w:hAnsi="Arial"/>
                <w:b/>
                <w:szCs w:val="24"/>
                <w:lang w:eastAsia="zh-CN"/>
              </w:rPr>
              <w:t xml:space="preserve">: </w:t>
            </w:r>
            <w:r>
              <w:rPr>
                <w:rFonts w:ascii="Arial" w:eastAsia="SimSun" w:hAnsi="Arial"/>
                <w:b/>
                <w:szCs w:val="24"/>
                <w:lang w:eastAsia="zh-CN"/>
              </w:rPr>
              <w:t xml:space="preserve">RAN2 to discuss which interpretation for </w:t>
            </w:r>
            <w:r w:rsidRPr="0084274D">
              <w:rPr>
                <w:rFonts w:ascii="Arial" w:eastAsia="SimSun" w:hAnsi="Arial"/>
                <w:b/>
                <w:i/>
                <w:szCs w:val="24"/>
                <w:lang w:eastAsia="zh-CN"/>
              </w:rPr>
              <w:t>diffSCS-DAPS</w:t>
            </w:r>
            <w:r w:rsidRPr="008E5C99">
              <w:rPr>
                <w:rFonts w:ascii="Arial" w:eastAsia="SimSun" w:hAnsi="Arial"/>
                <w:b/>
                <w:szCs w:val="24"/>
                <w:lang w:eastAsia="zh-CN"/>
              </w:rPr>
              <w:t xml:space="preserve"> capability </w:t>
            </w:r>
            <w:r>
              <w:rPr>
                <w:rFonts w:ascii="Arial" w:eastAsia="SimSun" w:hAnsi="Arial"/>
                <w:b/>
                <w:szCs w:val="24"/>
                <w:lang w:eastAsia="zh-CN"/>
              </w:rPr>
              <w:t>is captured in spec:</w:t>
            </w:r>
          </w:p>
          <w:p w14:paraId="7A7A3033" w14:textId="77777777" w:rsidR="007142D8" w:rsidRDefault="007142D8" w:rsidP="009A6FC9">
            <w:pPr>
              <w:overflowPunct/>
              <w:autoSpaceDE/>
              <w:autoSpaceDN/>
              <w:adjustRightInd/>
              <w:ind w:left="567"/>
              <w:textAlignment w:val="auto"/>
              <w:rPr>
                <w:rFonts w:ascii="Arial" w:eastAsia="SimSun" w:hAnsi="Arial"/>
                <w:b/>
                <w:szCs w:val="24"/>
                <w:lang w:eastAsia="zh-CN"/>
              </w:rPr>
            </w:pPr>
            <w:r>
              <w:rPr>
                <w:rFonts w:ascii="Arial" w:eastAsia="SimSun" w:hAnsi="Arial"/>
                <w:b/>
                <w:szCs w:val="24"/>
                <w:lang w:eastAsia="zh-CN"/>
              </w:rPr>
              <w:t xml:space="preserve">Option 1: </w:t>
            </w:r>
            <w:r w:rsidRPr="008E5C99">
              <w:rPr>
                <w:rFonts w:ascii="Arial" w:eastAsia="SimSun" w:hAnsi="Arial"/>
                <w:b/>
                <w:szCs w:val="24"/>
                <w:lang w:eastAsia="zh-CN"/>
              </w:rPr>
              <w:t>at least one scenario is supported among UL only, DL only and both UL/DL</w:t>
            </w:r>
            <w:r>
              <w:rPr>
                <w:rFonts w:ascii="Arial" w:eastAsia="SimSun" w:hAnsi="Arial"/>
                <w:b/>
                <w:szCs w:val="24"/>
                <w:lang w:eastAsia="zh-CN"/>
              </w:rPr>
              <w:t>;</w:t>
            </w:r>
          </w:p>
          <w:p w14:paraId="462BB9F5" w14:textId="6C50BF8C" w:rsidR="007142D8" w:rsidRDefault="007142D8" w:rsidP="009A6FC9">
            <w:pPr>
              <w:overflowPunct/>
              <w:autoSpaceDE/>
              <w:autoSpaceDN/>
              <w:adjustRightInd/>
              <w:ind w:left="567"/>
              <w:textAlignment w:val="auto"/>
            </w:pPr>
            <w:r>
              <w:rPr>
                <w:rFonts w:ascii="Arial" w:eastAsia="SimSun" w:hAnsi="Arial"/>
                <w:b/>
                <w:szCs w:val="24"/>
                <w:lang w:eastAsia="zh-CN"/>
              </w:rPr>
              <w:t xml:space="preserve">Option 2: </w:t>
            </w:r>
            <w:r w:rsidRPr="008E5C99">
              <w:rPr>
                <w:rFonts w:ascii="Arial" w:eastAsia="SimSun" w:hAnsi="Arial"/>
                <w:b/>
                <w:szCs w:val="24"/>
                <w:lang w:eastAsia="zh-CN"/>
              </w:rPr>
              <w:t>different SCS-s in source and target are supported in both UL and DL</w:t>
            </w:r>
            <w:r>
              <w:rPr>
                <w:rFonts w:ascii="Arial" w:eastAsia="SimSun" w:hAnsi="Arial"/>
                <w:b/>
                <w:szCs w:val="24"/>
                <w:lang w:eastAsia="zh-CN"/>
              </w:rPr>
              <w:t>.</w:t>
            </w:r>
          </w:p>
        </w:tc>
      </w:tr>
    </w:tbl>
    <w:p w14:paraId="4CA6A5D2" w14:textId="12D0F12C" w:rsidR="007142D8" w:rsidRDefault="007142D8" w:rsidP="005F50A5">
      <w:pPr>
        <w:pStyle w:val="BodyText"/>
      </w:pPr>
    </w:p>
    <w:p w14:paraId="74C0DE3A" w14:textId="45210900" w:rsidR="007142D8" w:rsidRDefault="007142D8" w:rsidP="005F50A5">
      <w:pPr>
        <w:pStyle w:val="BodyText"/>
      </w:pPr>
      <w:r>
        <w:t>In this document we give our view on how to proceed with the above.</w:t>
      </w:r>
    </w:p>
    <w:p w14:paraId="3021AC63" w14:textId="1629FDE3" w:rsidR="004000E8" w:rsidRDefault="00230D18" w:rsidP="00CE0424">
      <w:pPr>
        <w:pStyle w:val="Heading1"/>
      </w:pPr>
      <w:bookmarkStart w:id="1" w:name="_Ref178064866"/>
      <w:r>
        <w:t>2</w:t>
      </w:r>
      <w:r>
        <w:tab/>
      </w:r>
      <w:r w:rsidR="004000E8" w:rsidRPr="00CE0424">
        <w:t>Discussion</w:t>
      </w:r>
      <w:bookmarkEnd w:id="1"/>
    </w:p>
    <w:p w14:paraId="36A291F5" w14:textId="7B680E9D" w:rsidR="005F50A5" w:rsidRDefault="007A3890" w:rsidP="007A3890">
      <w:pPr>
        <w:pStyle w:val="Heading2"/>
      </w:pPr>
      <w:r>
        <w:t>2.1</w:t>
      </w:r>
      <w:r>
        <w:tab/>
        <w:t>Source/target indication in UE capability signalling</w:t>
      </w:r>
    </w:p>
    <w:p w14:paraId="7453BC8D" w14:textId="59440307" w:rsidR="00CA3243" w:rsidRDefault="00CA3243" w:rsidP="007B421D">
      <w:pPr>
        <w:rPr>
          <w:rFonts w:ascii="Arial" w:hAnsi="Arial"/>
          <w:lang w:eastAsia="zh-CN"/>
        </w:rPr>
      </w:pPr>
      <w:r>
        <w:rPr>
          <w:rFonts w:ascii="Arial" w:hAnsi="Arial"/>
          <w:lang w:eastAsia="zh-CN"/>
        </w:rPr>
        <w:t>The issue:</w:t>
      </w:r>
    </w:p>
    <w:tbl>
      <w:tblPr>
        <w:tblStyle w:val="TableGrid"/>
        <w:tblW w:w="0" w:type="auto"/>
        <w:tblInd w:w="704" w:type="dxa"/>
        <w:tblLook w:val="04A0" w:firstRow="1" w:lastRow="0" w:firstColumn="1" w:lastColumn="0" w:noHBand="0" w:noVBand="1"/>
      </w:tblPr>
      <w:tblGrid>
        <w:gridCol w:w="8363"/>
      </w:tblGrid>
      <w:tr w:rsidR="00CA3243" w14:paraId="0C44BF1C" w14:textId="77777777" w:rsidTr="00CA3243">
        <w:tc>
          <w:tcPr>
            <w:tcW w:w="8363" w:type="dxa"/>
          </w:tcPr>
          <w:p w14:paraId="0BB3D024" w14:textId="581897EB" w:rsidR="00CA3243" w:rsidRPr="00CA3243" w:rsidRDefault="00CA3243" w:rsidP="00CA3243">
            <w:pPr>
              <w:overflowPunct/>
              <w:autoSpaceDE/>
              <w:autoSpaceDN/>
              <w:adjustRightInd/>
              <w:textAlignment w:val="auto"/>
              <w:rPr>
                <w:rFonts w:ascii="Arial" w:eastAsia="SimSun" w:hAnsi="Arial"/>
                <w:b/>
                <w:szCs w:val="24"/>
                <w:lang w:eastAsia="zh-CN"/>
              </w:rPr>
            </w:pPr>
            <w:r w:rsidRPr="004C66A8">
              <w:rPr>
                <w:rFonts w:ascii="Arial" w:eastAsia="SimSun" w:hAnsi="Arial"/>
                <w:b/>
                <w:szCs w:val="24"/>
                <w:lang w:eastAsia="zh-CN"/>
              </w:rPr>
              <w:t xml:space="preserve">Proposal 4: RAN2 to discuss whether source/target indication is based on UE capability signalling or inter-node RRC message. </w:t>
            </w:r>
          </w:p>
        </w:tc>
      </w:tr>
    </w:tbl>
    <w:p w14:paraId="2135028E" w14:textId="77777777" w:rsidR="00CA3243" w:rsidRDefault="00CA3243" w:rsidP="007B421D">
      <w:pPr>
        <w:rPr>
          <w:rFonts w:ascii="Arial" w:hAnsi="Arial"/>
          <w:lang w:eastAsia="zh-CN"/>
        </w:rPr>
      </w:pPr>
    </w:p>
    <w:p w14:paraId="7E1302EA" w14:textId="33829AEB" w:rsidR="00C84287" w:rsidRDefault="007A3890" w:rsidP="007B421D">
      <w:pPr>
        <w:rPr>
          <w:rFonts w:ascii="Arial" w:hAnsi="Arial"/>
          <w:lang w:eastAsia="zh-CN"/>
        </w:rPr>
      </w:pPr>
      <w:r>
        <w:rPr>
          <w:rFonts w:ascii="Arial" w:hAnsi="Arial"/>
          <w:lang w:eastAsia="zh-CN"/>
        </w:rPr>
        <w:lastRenderedPageBreak/>
        <w:t xml:space="preserve">This issue is about how to ensure that the source and target </w:t>
      </w:r>
      <w:r w:rsidR="00C84287">
        <w:rPr>
          <w:rFonts w:ascii="Arial" w:hAnsi="Arial"/>
          <w:lang w:eastAsia="zh-CN"/>
        </w:rPr>
        <w:t xml:space="preserve">together does not exceed UE capabilities. For example, if the UE </w:t>
      </w:r>
      <w:r w:rsidR="007E3D54">
        <w:rPr>
          <w:rFonts w:ascii="Arial" w:hAnsi="Arial"/>
          <w:lang w:eastAsia="zh-CN"/>
        </w:rPr>
        <w:t>indicates</w:t>
      </w:r>
      <w:r w:rsidR="00CA3243">
        <w:rPr>
          <w:rFonts w:ascii="Arial" w:hAnsi="Arial"/>
          <w:lang w:eastAsia="zh-CN"/>
        </w:rPr>
        <w:t xml:space="preserve"> </w:t>
      </w:r>
      <w:r w:rsidR="00C84287" w:rsidRPr="007E3D54">
        <w:rPr>
          <w:rFonts w:ascii="Arial" w:hAnsi="Arial"/>
          <w:b/>
          <w:bCs/>
          <w:lang w:eastAsia="zh-CN"/>
        </w:rPr>
        <w:t xml:space="preserve">two </w:t>
      </w:r>
      <w:r w:rsidR="007E3D54" w:rsidRPr="007E3D54">
        <w:rPr>
          <w:rFonts w:ascii="Arial" w:hAnsi="Arial"/>
          <w:b/>
          <w:bCs/>
          <w:lang w:eastAsia="zh-CN"/>
        </w:rPr>
        <w:t xml:space="preserve">different </w:t>
      </w:r>
      <w:r w:rsidR="00C84287" w:rsidRPr="007E3D54">
        <w:rPr>
          <w:rFonts w:ascii="Arial" w:hAnsi="Arial"/>
          <w:b/>
          <w:bCs/>
          <w:lang w:eastAsia="zh-CN"/>
        </w:rPr>
        <w:t>FSpCC</w:t>
      </w:r>
      <w:r w:rsidR="00C84287">
        <w:rPr>
          <w:rFonts w:ascii="Arial" w:hAnsi="Arial"/>
          <w:lang w:eastAsia="zh-CN"/>
        </w:rPr>
        <w:t xml:space="preserve"> </w:t>
      </w:r>
      <w:r w:rsidR="00CA3243">
        <w:rPr>
          <w:rFonts w:ascii="Arial" w:hAnsi="Arial"/>
          <w:lang w:eastAsia="zh-CN"/>
        </w:rPr>
        <w:t>in a Feature set</w:t>
      </w:r>
      <w:r w:rsidR="00C84287">
        <w:rPr>
          <w:rFonts w:ascii="Arial" w:hAnsi="Arial"/>
          <w:lang w:eastAsia="zh-CN"/>
        </w:rPr>
        <w:t>: how is it ensured that the source and target do not both "use" the same FSpCC which would exceed UE capabilities?</w:t>
      </w:r>
    </w:p>
    <w:p w14:paraId="7E1C98FA" w14:textId="53FC2119" w:rsidR="007E3D54" w:rsidRDefault="00C84287" w:rsidP="007B421D">
      <w:pPr>
        <w:rPr>
          <w:rFonts w:ascii="Arial" w:hAnsi="Arial"/>
          <w:lang w:eastAsia="zh-CN"/>
        </w:rPr>
      </w:pPr>
      <w:r>
        <w:rPr>
          <w:rFonts w:ascii="Arial" w:hAnsi="Arial"/>
          <w:lang w:eastAsia="zh-CN"/>
        </w:rPr>
        <w:t xml:space="preserve">There were two </w:t>
      </w:r>
      <w:r w:rsidR="007E3D54">
        <w:rPr>
          <w:rFonts w:ascii="Arial" w:hAnsi="Arial"/>
          <w:lang w:eastAsia="zh-CN"/>
        </w:rPr>
        <w:t xml:space="preserve">possible </w:t>
      </w:r>
      <w:r>
        <w:rPr>
          <w:rFonts w:ascii="Arial" w:hAnsi="Arial"/>
          <w:lang w:eastAsia="zh-CN"/>
        </w:rPr>
        <w:t>tracks:</w:t>
      </w:r>
    </w:p>
    <w:tbl>
      <w:tblPr>
        <w:tblStyle w:val="TableGrid"/>
        <w:tblW w:w="0" w:type="auto"/>
        <w:tblInd w:w="704" w:type="dxa"/>
        <w:tblLook w:val="04A0" w:firstRow="1" w:lastRow="0" w:firstColumn="1" w:lastColumn="0" w:noHBand="0" w:noVBand="1"/>
      </w:tblPr>
      <w:tblGrid>
        <w:gridCol w:w="8363"/>
      </w:tblGrid>
      <w:tr w:rsidR="007E3D54" w14:paraId="38BEFEA0" w14:textId="77777777" w:rsidTr="007E3D54">
        <w:tc>
          <w:tcPr>
            <w:tcW w:w="8363" w:type="dxa"/>
          </w:tcPr>
          <w:p w14:paraId="123B0ECE" w14:textId="77777777" w:rsidR="007E3D54" w:rsidRDefault="007E3D54" w:rsidP="007E3D54">
            <w:pPr>
              <w:overflowPunct/>
              <w:autoSpaceDE/>
              <w:autoSpaceDN/>
              <w:adjustRightInd/>
              <w:textAlignment w:val="auto"/>
              <w:rPr>
                <w:rFonts w:eastAsia="SimSun"/>
                <w:b/>
                <w:u w:val="single"/>
                <w:lang w:eastAsia="zh-CN"/>
              </w:rPr>
            </w:pPr>
            <w:r>
              <w:rPr>
                <w:rFonts w:eastAsia="SimSun"/>
                <w:b/>
                <w:u w:val="single"/>
                <w:lang w:eastAsia="zh-CN"/>
              </w:rPr>
              <w:t>Option A: indication in capability signalling.</w:t>
            </w:r>
          </w:p>
          <w:p w14:paraId="365A1406" w14:textId="26F62A19" w:rsidR="007E3D54" w:rsidRPr="007E3D54" w:rsidRDefault="007E3D54" w:rsidP="007E3D54">
            <w:pPr>
              <w:overflowPunct/>
              <w:autoSpaceDE/>
              <w:autoSpaceDN/>
              <w:adjustRightInd/>
              <w:textAlignment w:val="auto"/>
              <w:rPr>
                <w:rFonts w:eastAsia="SimSun"/>
                <w:b/>
                <w:u w:val="single"/>
                <w:lang w:eastAsia="zh-CN"/>
              </w:rPr>
            </w:pPr>
            <w:r>
              <w:rPr>
                <w:rFonts w:eastAsia="SimSun"/>
                <w:b/>
                <w:u w:val="single"/>
                <w:lang w:eastAsia="zh-CN"/>
              </w:rPr>
              <w:t>Option B: indication in inter-node RRC message.</w:t>
            </w:r>
          </w:p>
        </w:tc>
      </w:tr>
    </w:tbl>
    <w:p w14:paraId="5A7A9A80" w14:textId="48B5BE46" w:rsidR="00C84287" w:rsidRDefault="00C84287" w:rsidP="00C84287">
      <w:pPr>
        <w:rPr>
          <w:rFonts w:ascii="Arial" w:hAnsi="Arial"/>
          <w:lang w:eastAsia="zh-CN"/>
        </w:rPr>
      </w:pPr>
    </w:p>
    <w:p w14:paraId="3C87608F" w14:textId="09927AB5" w:rsidR="00C84287" w:rsidRDefault="00CA3243" w:rsidP="007B421D">
      <w:pPr>
        <w:rPr>
          <w:rFonts w:ascii="Arial" w:hAnsi="Arial"/>
          <w:lang w:eastAsia="zh-CN"/>
        </w:rPr>
      </w:pPr>
      <w:r>
        <w:rPr>
          <w:rFonts w:ascii="Arial" w:hAnsi="Arial"/>
          <w:lang w:eastAsia="zh-CN"/>
        </w:rPr>
        <w:t xml:space="preserve">Considering a </w:t>
      </w:r>
      <w:r w:rsidR="00C84287">
        <w:rPr>
          <w:rFonts w:ascii="Arial" w:hAnsi="Arial"/>
          <w:lang w:eastAsia="zh-CN"/>
        </w:rPr>
        <w:t>particular band combination and feature set, we believe that option A works. It would for example be possible that the UE sets the two FSpCC to be identical</w:t>
      </w:r>
      <w:r>
        <w:rPr>
          <w:rFonts w:ascii="Arial" w:hAnsi="Arial"/>
          <w:lang w:eastAsia="zh-CN"/>
        </w:rPr>
        <w:t xml:space="preserve"> (or even better, only a single FSpCC is signalled and can be used by source and target)</w:t>
      </w:r>
      <w:r w:rsidR="00C84287">
        <w:rPr>
          <w:rFonts w:ascii="Arial" w:hAnsi="Arial"/>
          <w:lang w:eastAsia="zh-CN"/>
        </w:rPr>
        <w:t>.</w:t>
      </w:r>
    </w:p>
    <w:p w14:paraId="06946C77" w14:textId="1D87A002" w:rsidR="00C84287" w:rsidRDefault="00C84287" w:rsidP="007B421D">
      <w:pPr>
        <w:rPr>
          <w:rFonts w:ascii="Arial" w:hAnsi="Arial"/>
          <w:lang w:eastAsia="zh-CN"/>
        </w:rPr>
      </w:pPr>
      <w:r>
        <w:rPr>
          <w:rFonts w:ascii="Arial" w:hAnsi="Arial"/>
          <w:lang w:eastAsia="zh-CN"/>
        </w:rPr>
        <w:t xml:space="preserve">However, while the discussion in the email discussion was focused on how the source and target "selects" FSpCCs, the problem may actually be </w:t>
      </w:r>
      <w:r w:rsidR="00CA3243">
        <w:rPr>
          <w:rFonts w:ascii="Arial" w:hAnsi="Arial"/>
          <w:lang w:eastAsia="zh-CN"/>
        </w:rPr>
        <w:t>bigger</w:t>
      </w:r>
      <w:r>
        <w:rPr>
          <w:rFonts w:ascii="Arial" w:hAnsi="Arial"/>
          <w:lang w:eastAsia="zh-CN"/>
        </w:rPr>
        <w:t xml:space="preserve">: </w:t>
      </w:r>
      <w:r w:rsidRPr="00C84287">
        <w:rPr>
          <w:rFonts w:ascii="Arial" w:hAnsi="Arial"/>
          <w:b/>
          <w:bCs/>
          <w:lang w:eastAsia="zh-CN"/>
        </w:rPr>
        <w:t xml:space="preserve">How can the target know which band combination the </w:t>
      </w:r>
      <w:r w:rsidR="007E3D54">
        <w:rPr>
          <w:rFonts w:ascii="Arial" w:hAnsi="Arial"/>
          <w:b/>
          <w:bCs/>
          <w:lang w:eastAsia="zh-CN"/>
        </w:rPr>
        <w:t>source is "using"</w:t>
      </w:r>
      <w:r w:rsidRPr="007E3D54">
        <w:rPr>
          <w:rFonts w:ascii="Arial" w:hAnsi="Arial"/>
          <w:b/>
          <w:bCs/>
          <w:lang w:eastAsia="zh-CN"/>
        </w:rPr>
        <w:t>?</w:t>
      </w:r>
    </w:p>
    <w:p w14:paraId="70340296" w14:textId="593C0D68" w:rsidR="007A3890" w:rsidRDefault="007E3D54" w:rsidP="007B421D">
      <w:pPr>
        <w:rPr>
          <w:rFonts w:ascii="Arial" w:hAnsi="Arial"/>
          <w:lang w:eastAsia="zh-CN"/>
        </w:rPr>
      </w:pPr>
      <w:r>
        <w:rPr>
          <w:rFonts w:ascii="Arial" w:hAnsi="Arial"/>
          <w:lang w:eastAsia="zh-CN"/>
        </w:rPr>
        <w:t>E</w:t>
      </w:r>
      <w:r w:rsidR="00CA3243">
        <w:rPr>
          <w:rFonts w:ascii="Arial" w:hAnsi="Arial"/>
          <w:lang w:eastAsia="zh-CN"/>
        </w:rPr>
        <w:t>xample</w:t>
      </w:r>
      <w:r>
        <w:rPr>
          <w:rFonts w:ascii="Arial" w:hAnsi="Arial"/>
          <w:lang w:eastAsia="zh-CN"/>
        </w:rPr>
        <w:t>:</w:t>
      </w:r>
      <w:r w:rsidR="00C84287">
        <w:rPr>
          <w:rFonts w:ascii="Arial" w:hAnsi="Arial"/>
          <w:lang w:eastAsia="zh-CN"/>
        </w:rPr>
        <w:t xml:space="preserve"> imagine </w:t>
      </w:r>
      <w:r>
        <w:rPr>
          <w:rFonts w:ascii="Arial" w:hAnsi="Arial"/>
          <w:lang w:eastAsia="zh-CN"/>
        </w:rPr>
        <w:t xml:space="preserve">a </w:t>
      </w:r>
      <w:r w:rsidR="00C84287">
        <w:rPr>
          <w:rFonts w:ascii="Arial" w:hAnsi="Arial"/>
          <w:lang w:eastAsia="zh-CN"/>
        </w:rPr>
        <w:t xml:space="preserve">UE </w:t>
      </w:r>
      <w:r>
        <w:rPr>
          <w:rFonts w:ascii="Arial" w:hAnsi="Arial"/>
          <w:lang w:eastAsia="zh-CN"/>
        </w:rPr>
        <w:t xml:space="preserve">indicating </w:t>
      </w:r>
      <w:r w:rsidR="00C84287">
        <w:rPr>
          <w:rFonts w:ascii="Arial" w:hAnsi="Arial"/>
          <w:lang w:eastAsia="zh-CN"/>
        </w:rPr>
        <w:t>DAPS support for BC1 and BC2</w:t>
      </w:r>
      <w:r w:rsidR="00CE2AF7">
        <w:rPr>
          <w:rFonts w:ascii="Arial" w:hAnsi="Arial"/>
          <w:lang w:eastAsia="zh-CN"/>
        </w:rPr>
        <w:t xml:space="preserve"> and since the UE supports two different (inter-freq DAPS) flavours of DAPS the UE includes two BCs with band X and Y</w:t>
      </w:r>
      <w:r w:rsidR="00C84287">
        <w:rPr>
          <w:rFonts w:ascii="Arial" w:hAnsi="Arial"/>
          <w:lang w:eastAsia="zh-CN"/>
        </w:rPr>
        <w:t>:</w:t>
      </w:r>
    </w:p>
    <w:p w14:paraId="1594303F" w14:textId="1D776C79" w:rsidR="00C84287" w:rsidRDefault="00C84287" w:rsidP="00C84287">
      <w:pPr>
        <w:ind w:left="567"/>
        <w:rPr>
          <w:rFonts w:ascii="Arial" w:hAnsi="Arial"/>
          <w:lang w:eastAsia="zh-CN"/>
        </w:rPr>
      </w:pPr>
      <w:r>
        <w:rPr>
          <w:rFonts w:ascii="Arial" w:hAnsi="Arial"/>
          <w:lang w:eastAsia="zh-CN"/>
        </w:rPr>
        <w:t xml:space="preserve">BC1: Band X + Band Y </w:t>
      </w:r>
      <w:r w:rsidRPr="00C84287">
        <w:rPr>
          <w:rFonts w:ascii="Arial" w:hAnsi="Arial"/>
          <w:lang w:eastAsia="zh-CN"/>
        </w:rPr>
        <w:sym w:font="Wingdings" w:char="F0E0"/>
      </w:r>
      <w:r>
        <w:rPr>
          <w:rFonts w:ascii="Arial" w:hAnsi="Arial"/>
          <w:lang w:eastAsia="zh-CN"/>
        </w:rPr>
        <w:t xml:space="preserve"> Feature set </w:t>
      </w:r>
      <w:r w:rsidR="00F86C06">
        <w:rPr>
          <w:rFonts w:ascii="Arial" w:hAnsi="Arial"/>
          <w:lang w:eastAsia="zh-CN"/>
        </w:rPr>
        <w:t xml:space="preserve">combination </w:t>
      </w:r>
      <w:r>
        <w:rPr>
          <w:rFonts w:ascii="Arial" w:hAnsi="Arial"/>
          <w:lang w:eastAsia="zh-CN"/>
        </w:rPr>
        <w:t>A</w:t>
      </w:r>
    </w:p>
    <w:p w14:paraId="47280D18" w14:textId="5F951322" w:rsidR="00CE2AF7" w:rsidRDefault="00CE2AF7" w:rsidP="00CE2AF7">
      <w:pPr>
        <w:ind w:left="567"/>
        <w:rPr>
          <w:rFonts w:ascii="Arial" w:hAnsi="Arial"/>
          <w:lang w:eastAsia="zh-CN"/>
        </w:rPr>
      </w:pPr>
      <w:r>
        <w:rPr>
          <w:rFonts w:ascii="Arial" w:hAnsi="Arial"/>
          <w:lang w:eastAsia="zh-CN"/>
        </w:rPr>
        <w:t xml:space="preserve">BC2: Band X + Band Y </w:t>
      </w:r>
      <w:r w:rsidRPr="00C84287">
        <w:rPr>
          <w:rFonts w:ascii="Arial" w:hAnsi="Arial"/>
          <w:lang w:eastAsia="zh-CN"/>
        </w:rPr>
        <w:sym w:font="Wingdings" w:char="F0E0"/>
      </w:r>
      <w:r>
        <w:rPr>
          <w:rFonts w:ascii="Arial" w:hAnsi="Arial"/>
          <w:lang w:eastAsia="zh-CN"/>
        </w:rPr>
        <w:t xml:space="preserve"> Feature set </w:t>
      </w:r>
      <w:r w:rsidR="00F86C06">
        <w:rPr>
          <w:rFonts w:ascii="Arial" w:hAnsi="Arial"/>
          <w:lang w:eastAsia="zh-CN"/>
        </w:rPr>
        <w:t xml:space="preserve">combination </w:t>
      </w:r>
      <w:r>
        <w:rPr>
          <w:rFonts w:ascii="Arial" w:hAnsi="Arial"/>
          <w:lang w:eastAsia="zh-CN"/>
        </w:rPr>
        <w:t>B</w:t>
      </w:r>
    </w:p>
    <w:p w14:paraId="5699EDCA" w14:textId="5B479B96" w:rsidR="00C84287" w:rsidRDefault="00C84287" w:rsidP="007B421D">
      <w:pPr>
        <w:rPr>
          <w:rFonts w:ascii="Arial" w:hAnsi="Arial"/>
          <w:lang w:eastAsia="zh-CN"/>
        </w:rPr>
      </w:pPr>
      <w:r>
        <w:rPr>
          <w:rFonts w:ascii="Arial" w:hAnsi="Arial"/>
          <w:lang w:eastAsia="zh-CN"/>
        </w:rPr>
        <w:t>The source may want to do a DAPS HO from Band X to Band Y and</w:t>
      </w:r>
      <w:r w:rsidR="007E3D54">
        <w:rPr>
          <w:rFonts w:ascii="Arial" w:hAnsi="Arial"/>
          <w:lang w:eastAsia="zh-CN"/>
        </w:rPr>
        <w:t xml:space="preserve"> </w:t>
      </w:r>
      <w:r w:rsidR="007E3D54" w:rsidRPr="007E3D54">
        <w:rPr>
          <w:rFonts w:ascii="Arial" w:hAnsi="Arial"/>
          <w:b/>
          <w:bCs/>
          <w:lang w:eastAsia="zh-CN"/>
        </w:rPr>
        <w:t xml:space="preserve">source will </w:t>
      </w:r>
      <w:r w:rsidR="00CA3243" w:rsidRPr="007E3D54">
        <w:rPr>
          <w:rFonts w:ascii="Arial" w:hAnsi="Arial"/>
          <w:b/>
          <w:bCs/>
          <w:lang w:eastAsia="zh-CN"/>
        </w:rPr>
        <w:t>use BC1</w:t>
      </w:r>
      <w:r w:rsidR="00CA3243">
        <w:rPr>
          <w:rFonts w:ascii="Arial" w:hAnsi="Arial"/>
          <w:lang w:eastAsia="zh-CN"/>
        </w:rPr>
        <w:t>.</w:t>
      </w:r>
    </w:p>
    <w:p w14:paraId="1554D410" w14:textId="21112156" w:rsidR="00CA3243" w:rsidRDefault="00CA3243" w:rsidP="007B421D">
      <w:pPr>
        <w:rPr>
          <w:rFonts w:ascii="Arial" w:hAnsi="Arial"/>
          <w:lang w:eastAsia="zh-CN"/>
        </w:rPr>
      </w:pPr>
      <w:r>
        <w:rPr>
          <w:rFonts w:ascii="Arial" w:hAnsi="Arial"/>
          <w:lang w:eastAsia="zh-CN"/>
        </w:rPr>
        <w:t xml:space="preserve">The target would get the HO-request to </w:t>
      </w:r>
      <w:r w:rsidR="007E3D54">
        <w:rPr>
          <w:rFonts w:ascii="Arial" w:hAnsi="Arial"/>
          <w:lang w:eastAsia="zh-CN"/>
        </w:rPr>
        <w:t xml:space="preserve">a cell in </w:t>
      </w:r>
      <w:r>
        <w:rPr>
          <w:rFonts w:ascii="Arial" w:hAnsi="Arial"/>
          <w:lang w:eastAsia="zh-CN"/>
        </w:rPr>
        <w:t>Band Y. The target is happy to see that the features that the target wants to use is supported by the UE</w:t>
      </w:r>
      <w:r w:rsidR="007E3D54">
        <w:rPr>
          <w:rFonts w:ascii="Arial" w:hAnsi="Arial"/>
          <w:lang w:eastAsia="zh-CN"/>
        </w:rPr>
        <w:t xml:space="preserve">, </w:t>
      </w:r>
      <w:r w:rsidR="007E3D54" w:rsidRPr="007E3D54">
        <w:rPr>
          <w:rFonts w:ascii="Arial" w:hAnsi="Arial"/>
          <w:b/>
          <w:bCs/>
          <w:lang w:eastAsia="zh-CN"/>
        </w:rPr>
        <w:t>but</w:t>
      </w:r>
      <w:r w:rsidRPr="007E3D54">
        <w:rPr>
          <w:rFonts w:ascii="Arial" w:hAnsi="Arial"/>
          <w:b/>
          <w:bCs/>
          <w:lang w:eastAsia="zh-CN"/>
        </w:rPr>
        <w:t xml:space="preserve"> in BC2</w:t>
      </w:r>
      <w:r>
        <w:rPr>
          <w:rFonts w:ascii="Arial" w:hAnsi="Arial"/>
          <w:lang w:eastAsia="zh-CN"/>
        </w:rPr>
        <w:t>.</w:t>
      </w:r>
    </w:p>
    <w:p w14:paraId="65FE12F1" w14:textId="59493DCA" w:rsidR="00CA3243" w:rsidRDefault="00CA3243" w:rsidP="007B421D">
      <w:pPr>
        <w:rPr>
          <w:rFonts w:ascii="Arial" w:hAnsi="Arial"/>
          <w:lang w:eastAsia="zh-CN"/>
        </w:rPr>
      </w:pPr>
      <w:r>
        <w:rPr>
          <w:rFonts w:ascii="Arial" w:hAnsi="Arial"/>
          <w:lang w:eastAsia="zh-CN"/>
        </w:rPr>
        <w:t>Now we have a problem: Source is using BC1 and target is using BC2.</w:t>
      </w:r>
    </w:p>
    <w:p w14:paraId="55485847" w14:textId="7F2D6D31" w:rsidR="00CA3243" w:rsidRDefault="00CA3243" w:rsidP="007B421D">
      <w:pPr>
        <w:rPr>
          <w:rFonts w:ascii="Arial" w:hAnsi="Arial"/>
          <w:lang w:eastAsia="zh-CN"/>
        </w:rPr>
      </w:pPr>
      <w:r>
        <w:rPr>
          <w:rFonts w:ascii="Arial" w:hAnsi="Arial"/>
          <w:lang w:eastAsia="zh-CN"/>
        </w:rPr>
        <w:t>To address this, we believe we need to have inter-node signalling. We therefore propose:</w:t>
      </w:r>
    </w:p>
    <w:p w14:paraId="7B170970" w14:textId="3F5ACD18" w:rsidR="00CA3243" w:rsidRDefault="00D66A6C" w:rsidP="00CA3243">
      <w:pPr>
        <w:pStyle w:val="Proposal"/>
      </w:pPr>
      <w:bookmarkStart w:id="2" w:name="_Toc53999719"/>
      <w:r>
        <w:t>Adopt option B (</w:t>
      </w:r>
      <w:r w:rsidR="00CA3243">
        <w:t>Coordination between source and target is added for UE capabilities during DAPS</w:t>
      </w:r>
      <w:r>
        <w:t>)</w:t>
      </w:r>
      <w:r w:rsidR="00CA3243">
        <w:t>.</w:t>
      </w:r>
      <w:bookmarkEnd w:id="2"/>
    </w:p>
    <w:p w14:paraId="32A67C2D" w14:textId="72E95D54" w:rsidR="00CA3243" w:rsidRDefault="00CA3243" w:rsidP="007B421D">
      <w:pPr>
        <w:rPr>
          <w:rFonts w:ascii="Arial" w:hAnsi="Arial"/>
          <w:lang w:eastAsia="zh-CN"/>
        </w:rPr>
      </w:pPr>
    </w:p>
    <w:p w14:paraId="494642F3" w14:textId="395FE90D" w:rsidR="00D66A6C" w:rsidRDefault="00D66A6C" w:rsidP="007B421D">
      <w:pPr>
        <w:rPr>
          <w:rFonts w:ascii="Arial" w:hAnsi="Arial"/>
          <w:lang w:eastAsia="zh-CN"/>
        </w:rPr>
      </w:pPr>
      <w:r>
        <w:rPr>
          <w:rFonts w:ascii="Arial" w:hAnsi="Arial"/>
          <w:lang w:eastAsia="zh-CN"/>
        </w:rPr>
        <w:t>The two proposed variants of option B were:</w:t>
      </w:r>
    </w:p>
    <w:tbl>
      <w:tblPr>
        <w:tblStyle w:val="TableGrid"/>
        <w:tblW w:w="0" w:type="auto"/>
        <w:tblInd w:w="704" w:type="dxa"/>
        <w:tblLook w:val="04A0" w:firstRow="1" w:lastRow="0" w:firstColumn="1" w:lastColumn="0" w:noHBand="0" w:noVBand="1"/>
      </w:tblPr>
      <w:tblGrid>
        <w:gridCol w:w="8363"/>
      </w:tblGrid>
      <w:tr w:rsidR="00D66A6C" w14:paraId="4256A640" w14:textId="77777777" w:rsidTr="00D66A6C">
        <w:tc>
          <w:tcPr>
            <w:tcW w:w="8363" w:type="dxa"/>
          </w:tcPr>
          <w:p w14:paraId="1134AD09" w14:textId="77777777" w:rsidR="00D66A6C" w:rsidRDefault="00D66A6C" w:rsidP="00D66A6C">
            <w:pPr>
              <w:overflowPunct/>
              <w:autoSpaceDE/>
              <w:autoSpaceDN/>
              <w:adjustRightInd/>
              <w:textAlignment w:val="auto"/>
            </w:pPr>
            <w:r>
              <w:rPr>
                <w:b/>
              </w:rPr>
              <w:t xml:space="preserve">Option B-1: </w:t>
            </w:r>
            <w:r>
              <w:t xml:space="preserve">source gNB provides the candidate UE capabilities to target gNB used for target cell. </w:t>
            </w:r>
            <w:r w:rsidRPr="00D66A6C">
              <w:rPr>
                <w:highlight w:val="yellow"/>
              </w:rPr>
              <w:t>It is similar to NR-DC</w:t>
            </w:r>
            <w:r>
              <w:t xml:space="preserve">, in which </w:t>
            </w:r>
            <w:r>
              <w:rPr>
                <w:i/>
              </w:rPr>
              <w:t>allowedBC-ListMRDC</w:t>
            </w:r>
            <w:r>
              <w:t xml:space="preserve"> and </w:t>
            </w:r>
            <w:r>
              <w:rPr>
                <w:i/>
              </w:rPr>
              <w:t>selectedBandEntriesMNList</w:t>
            </w:r>
            <w:r>
              <w:t xml:space="preserve"> are sent from MN to SN in order to assist SN to select UE capability. For DAPS, furthermore which FSperCC(s) can be used by target should also be sent to target node in addition to current assistance information. Considering UE capability has been sent to target node from source node in </w:t>
            </w:r>
            <w:r>
              <w:rPr>
                <w:i/>
              </w:rPr>
              <w:t>HandoverPreparationInformation</w:t>
            </w:r>
            <w:r>
              <w:t xml:space="preserve"> (inter-node RRC message), i.e. ue-CapabilityRAT-List, in fact option B-1 provides a smaller group of UE capabilities to select for target cell.</w:t>
            </w:r>
          </w:p>
          <w:p w14:paraId="60C00A43" w14:textId="5FECE628" w:rsidR="00D66A6C" w:rsidRPr="00D66A6C" w:rsidRDefault="00D66A6C" w:rsidP="00D66A6C">
            <w:pPr>
              <w:overflowPunct/>
              <w:autoSpaceDE/>
              <w:autoSpaceDN/>
              <w:adjustRightInd/>
              <w:textAlignment w:val="auto"/>
            </w:pPr>
            <w:r>
              <w:rPr>
                <w:b/>
              </w:rPr>
              <w:t>Option B-2:</w:t>
            </w:r>
            <w:r>
              <w:t xml:space="preserve"> </w:t>
            </w:r>
            <w:r w:rsidRPr="006402FF">
              <w:rPr>
                <w:highlight w:val="yellow"/>
              </w:rPr>
              <w:t>source gNB indicates to target gNB which UE capability is used in source.</w:t>
            </w:r>
            <w:r>
              <w:t xml:space="preserve"> Compared to B-1, it is more straightforward and effective. Source gNB needs to provide the detailed UE capability information used in source, i.e. </w:t>
            </w:r>
            <w:r>
              <w:rPr>
                <w:i/>
              </w:rPr>
              <w:t>BandCombinationIndex</w:t>
            </w:r>
            <w:r>
              <w:t xml:space="preserve">, </w:t>
            </w:r>
            <w:r>
              <w:rPr>
                <w:i/>
              </w:rPr>
              <w:t>BandEntryIndex</w:t>
            </w:r>
            <w:r>
              <w:t xml:space="preserve">, </w:t>
            </w:r>
            <w:r>
              <w:rPr>
                <w:i/>
              </w:rPr>
              <w:t>FeatureSetEntryIndex</w:t>
            </w:r>
            <w:r>
              <w:t xml:space="preserve">, </w:t>
            </w:r>
            <w:r>
              <w:rPr>
                <w:i/>
              </w:rPr>
              <w:t>FeatureSetDownlinkPerCC</w:t>
            </w:r>
            <w:r>
              <w:t xml:space="preserve"> index and </w:t>
            </w:r>
            <w:r>
              <w:rPr>
                <w:i/>
              </w:rPr>
              <w:t>FeatureSetUplinkPerCC</w:t>
            </w:r>
            <w:r>
              <w:t xml:space="preserve"> index. As target node can get the whole UE capability from </w:t>
            </w:r>
            <w:r>
              <w:rPr>
                <w:i/>
              </w:rPr>
              <w:t>HandoverPreparationInformation</w:t>
            </w:r>
            <w:r>
              <w:t>, it allows more freedom for target node to select DAPS UE capability for target cell compared to B-1.</w:t>
            </w:r>
          </w:p>
        </w:tc>
      </w:tr>
    </w:tbl>
    <w:p w14:paraId="701E2023" w14:textId="13E2B202" w:rsidR="00D66A6C" w:rsidRDefault="00D66A6C" w:rsidP="007B421D">
      <w:pPr>
        <w:rPr>
          <w:rFonts w:ascii="Arial" w:hAnsi="Arial"/>
          <w:lang w:eastAsia="zh-CN"/>
        </w:rPr>
      </w:pPr>
      <w:r>
        <w:rPr>
          <w:rFonts w:ascii="Arial" w:hAnsi="Arial"/>
          <w:lang w:eastAsia="zh-CN"/>
        </w:rPr>
        <w:t>We think option B-2 would put a requirement on the target to understand all capabilities which the source is using. If the source indicates that is using a feature X the target must understand (at least the capabilities for) feature X to know which BC the source is using. But the target should not be forced to understand capabilities for features it doesn’t implement, hence we think Option B-2 is not the way to go:</w:t>
      </w:r>
    </w:p>
    <w:p w14:paraId="66A45F26" w14:textId="75C33B74" w:rsidR="00D66A6C" w:rsidRDefault="00561E05" w:rsidP="00D66A6C">
      <w:pPr>
        <w:pStyle w:val="Proposal"/>
      </w:pPr>
      <w:bookmarkStart w:id="3" w:name="_Toc53999720"/>
      <w:r>
        <w:lastRenderedPageBreak/>
        <w:t>The s</w:t>
      </w:r>
      <w:r w:rsidR="00F86C06">
        <w:t xml:space="preserve">ource indicates allowed </w:t>
      </w:r>
      <w:r w:rsidR="00760F05">
        <w:t>BC</w:t>
      </w:r>
      <w:r w:rsidR="00F86C06">
        <w:t xml:space="preserve">s, </w:t>
      </w:r>
      <w:r w:rsidR="00F86C06" w:rsidRPr="00F86C06">
        <w:t>selected</w:t>
      </w:r>
      <w:r w:rsidR="00F86C06">
        <w:t xml:space="preserve"> b</w:t>
      </w:r>
      <w:r w:rsidR="00F86C06" w:rsidRPr="00F86C06">
        <w:t>and</w:t>
      </w:r>
      <w:r w:rsidR="00F86C06">
        <w:t xml:space="preserve"> e</w:t>
      </w:r>
      <w:r w:rsidR="00F86C06" w:rsidRPr="00F86C06">
        <w:t>ntr</w:t>
      </w:r>
      <w:r w:rsidR="00F86C06">
        <w:t>y</w:t>
      </w:r>
      <w:r w:rsidR="00F86C06" w:rsidRPr="00F86C06">
        <w:t xml:space="preserve"> </w:t>
      </w:r>
      <w:r w:rsidR="00760F05">
        <w:t xml:space="preserve">and </w:t>
      </w:r>
      <w:r w:rsidR="00F86C06">
        <w:t xml:space="preserve">the </w:t>
      </w:r>
      <w:r>
        <w:t>selected</w:t>
      </w:r>
      <w:r w:rsidR="00F86C06">
        <w:t xml:space="preserve"> </w:t>
      </w:r>
      <w:r w:rsidR="00760F05">
        <w:t>FSpCC</w:t>
      </w:r>
      <w:r w:rsidR="00F86C06">
        <w:t>s</w:t>
      </w:r>
      <w:r w:rsidR="00760F05">
        <w:t xml:space="preserve"> is indicated from source to target.</w:t>
      </w:r>
      <w:bookmarkEnd w:id="3"/>
    </w:p>
    <w:p w14:paraId="2C229278" w14:textId="4559E0DB" w:rsidR="00D66A6C" w:rsidRDefault="00D66A6C" w:rsidP="007B421D">
      <w:pPr>
        <w:rPr>
          <w:rFonts w:ascii="Arial" w:hAnsi="Arial"/>
          <w:lang w:eastAsia="zh-CN"/>
        </w:rPr>
      </w:pPr>
    </w:p>
    <w:p w14:paraId="438D0511" w14:textId="631BD2EA" w:rsidR="006402FF" w:rsidRDefault="006402FF" w:rsidP="006402FF">
      <w:pPr>
        <w:pStyle w:val="Heading2"/>
      </w:pPr>
      <w:r>
        <w:t>2.2</w:t>
      </w:r>
      <w:r>
        <w:tab/>
        <w:t>How many FSpCCs for bandWidthClass A?</w:t>
      </w:r>
    </w:p>
    <w:p w14:paraId="163A26B3" w14:textId="73986EE5" w:rsidR="00561E05" w:rsidRDefault="00561E05" w:rsidP="007B421D">
      <w:pPr>
        <w:rPr>
          <w:rFonts w:ascii="Arial" w:hAnsi="Arial"/>
          <w:lang w:eastAsia="zh-CN"/>
        </w:rPr>
      </w:pPr>
      <w:r>
        <w:rPr>
          <w:rFonts w:ascii="Arial" w:hAnsi="Arial"/>
          <w:lang w:eastAsia="zh-CN"/>
        </w:rPr>
        <w:t>Background:</w:t>
      </w:r>
    </w:p>
    <w:p w14:paraId="7CAF04C5" w14:textId="482F6572" w:rsidR="00561E05" w:rsidRDefault="00561E05" w:rsidP="007B421D">
      <w:pPr>
        <w:rPr>
          <w:rFonts w:ascii="Arial" w:hAnsi="Arial"/>
          <w:lang w:eastAsia="zh-CN"/>
        </w:rPr>
      </w:pPr>
      <w:r>
        <w:rPr>
          <w:rFonts w:ascii="Arial" w:hAnsi="Arial"/>
          <w:lang w:eastAsia="zh-CN"/>
        </w:rPr>
        <w:t xml:space="preserve">We want to highlight that today the UE may include </w:t>
      </w:r>
      <w:r w:rsidRPr="00561E05">
        <w:rPr>
          <w:rFonts w:ascii="Arial" w:hAnsi="Arial"/>
          <w:b/>
          <w:bCs/>
          <w:lang w:eastAsia="zh-CN"/>
        </w:rPr>
        <w:t>one or many</w:t>
      </w:r>
      <w:r>
        <w:rPr>
          <w:rFonts w:ascii="Arial" w:hAnsi="Arial"/>
          <w:lang w:eastAsia="zh-CN"/>
        </w:rPr>
        <w:t xml:space="preserve"> FSpCC for a band entry with bandWidthClass A.</w:t>
      </w:r>
    </w:p>
    <w:p w14:paraId="5D538EDE" w14:textId="113165E3" w:rsidR="00561E05" w:rsidRDefault="00561E05" w:rsidP="00561E05">
      <w:pPr>
        <w:pStyle w:val="Observation"/>
        <w:rPr>
          <w:lang w:eastAsia="zh-CN"/>
        </w:rPr>
      </w:pPr>
      <w:r>
        <w:rPr>
          <w:lang w:eastAsia="zh-CN"/>
        </w:rPr>
        <w:t xml:space="preserve">The UE may, according to current spec, include </w:t>
      </w:r>
      <w:r w:rsidRPr="00561E05">
        <w:rPr>
          <w:lang w:eastAsia="zh-CN"/>
        </w:rPr>
        <w:t>one or many</w:t>
      </w:r>
      <w:r>
        <w:rPr>
          <w:lang w:eastAsia="zh-CN"/>
        </w:rPr>
        <w:t xml:space="preserve"> FSpCC for a band entry with bandWidthClass A.</w:t>
      </w:r>
    </w:p>
    <w:p w14:paraId="3D15422C" w14:textId="77777777" w:rsidR="00561E05" w:rsidRDefault="00561E05" w:rsidP="007B421D">
      <w:pPr>
        <w:rPr>
          <w:rFonts w:ascii="Arial" w:hAnsi="Arial"/>
          <w:lang w:eastAsia="zh-CN"/>
        </w:rPr>
      </w:pPr>
    </w:p>
    <w:p w14:paraId="6F523A50" w14:textId="5DCCD5FD" w:rsidR="00D66A6C" w:rsidRDefault="00D66A6C" w:rsidP="007B421D">
      <w:pPr>
        <w:rPr>
          <w:rFonts w:ascii="Arial" w:hAnsi="Arial"/>
          <w:lang w:eastAsia="zh-CN"/>
        </w:rPr>
      </w:pPr>
      <w:r>
        <w:rPr>
          <w:rFonts w:ascii="Arial" w:hAnsi="Arial"/>
          <w:lang w:eastAsia="zh-CN"/>
        </w:rPr>
        <w:t>The issue:</w:t>
      </w:r>
    </w:p>
    <w:tbl>
      <w:tblPr>
        <w:tblStyle w:val="TableGrid"/>
        <w:tblW w:w="0" w:type="auto"/>
        <w:tblInd w:w="704" w:type="dxa"/>
        <w:tblLook w:val="04A0" w:firstRow="1" w:lastRow="0" w:firstColumn="1" w:lastColumn="0" w:noHBand="0" w:noVBand="1"/>
      </w:tblPr>
      <w:tblGrid>
        <w:gridCol w:w="8363"/>
      </w:tblGrid>
      <w:tr w:rsidR="00D66A6C" w14:paraId="31F20A11" w14:textId="77777777" w:rsidTr="00D66A6C">
        <w:tc>
          <w:tcPr>
            <w:tcW w:w="8363" w:type="dxa"/>
          </w:tcPr>
          <w:p w14:paraId="2D7908C4" w14:textId="77777777" w:rsidR="00D66A6C" w:rsidRPr="008036BD" w:rsidRDefault="00D66A6C" w:rsidP="00D66A6C">
            <w:pPr>
              <w:overflowPunct/>
              <w:autoSpaceDE/>
              <w:autoSpaceDN/>
              <w:adjustRightInd/>
              <w:textAlignment w:val="auto"/>
              <w:rPr>
                <w:rFonts w:ascii="Arial" w:eastAsia="SimSun" w:hAnsi="Arial"/>
                <w:b/>
                <w:szCs w:val="24"/>
                <w:lang w:eastAsia="zh-CN"/>
              </w:rPr>
            </w:pPr>
            <w:r>
              <w:rPr>
                <w:rFonts w:ascii="Arial" w:eastAsia="SimSun" w:hAnsi="Arial"/>
                <w:b/>
                <w:szCs w:val="24"/>
                <w:lang w:eastAsia="zh-CN"/>
              </w:rPr>
              <w:t>Proposal 6</w:t>
            </w:r>
            <w:r w:rsidRPr="008036BD">
              <w:rPr>
                <w:rFonts w:ascii="Arial" w:eastAsia="SimSun" w:hAnsi="Arial"/>
                <w:b/>
                <w:szCs w:val="24"/>
                <w:lang w:eastAsia="zh-CN"/>
              </w:rPr>
              <w:t>: RAN2 to discuss which solution to adopt</w:t>
            </w:r>
            <w:r>
              <w:rPr>
                <w:rFonts w:ascii="Arial" w:eastAsia="SimSun" w:hAnsi="Arial"/>
                <w:b/>
                <w:szCs w:val="24"/>
                <w:lang w:eastAsia="zh-CN"/>
              </w:rPr>
              <w:t xml:space="preserve"> for supporting intra-freq DAPS in a BWC-A band</w:t>
            </w:r>
            <w:r w:rsidRPr="008036BD">
              <w:rPr>
                <w:rFonts w:ascii="Arial" w:eastAsia="SimSun" w:hAnsi="Arial"/>
                <w:b/>
                <w:szCs w:val="24"/>
                <w:lang w:eastAsia="zh-CN"/>
              </w:rPr>
              <w:t>:</w:t>
            </w:r>
          </w:p>
          <w:p w14:paraId="175211D6" w14:textId="77777777" w:rsidR="00D66A6C" w:rsidRPr="008036BD" w:rsidRDefault="00D66A6C" w:rsidP="00D66A6C">
            <w:pPr>
              <w:overflowPunct/>
              <w:autoSpaceDE/>
              <w:autoSpaceDN/>
              <w:adjustRightInd/>
              <w:ind w:left="567"/>
              <w:textAlignment w:val="auto"/>
              <w:rPr>
                <w:rFonts w:ascii="Arial" w:eastAsia="SimSun" w:hAnsi="Arial"/>
                <w:b/>
                <w:szCs w:val="24"/>
                <w:lang w:eastAsia="zh-CN"/>
              </w:rPr>
            </w:pPr>
            <w:r w:rsidRPr="008036BD">
              <w:rPr>
                <w:rFonts w:ascii="Arial" w:eastAsia="SimSun" w:hAnsi="Arial"/>
                <w:b/>
                <w:szCs w:val="24"/>
                <w:lang w:eastAsia="zh-CN"/>
              </w:rPr>
              <w:t>Option 1: two or more FSperCCs can be included in this band</w:t>
            </w:r>
            <w:r>
              <w:rPr>
                <w:rFonts w:ascii="Arial" w:eastAsia="SimSun" w:hAnsi="Arial"/>
                <w:b/>
                <w:szCs w:val="24"/>
                <w:lang w:eastAsia="zh-CN"/>
              </w:rPr>
              <w:t xml:space="preserve">, and each </w:t>
            </w:r>
            <w:r w:rsidRPr="00926ED4">
              <w:rPr>
                <w:rFonts w:ascii="Arial" w:eastAsia="SimSun" w:hAnsi="Arial"/>
                <w:b/>
                <w:szCs w:val="24"/>
                <w:lang w:eastAsia="zh-CN"/>
              </w:rPr>
              <w:t>FSperCC refers to source cell or target cell</w:t>
            </w:r>
            <w:r w:rsidRPr="008036BD">
              <w:rPr>
                <w:rFonts w:ascii="Arial" w:eastAsia="SimSun" w:hAnsi="Arial"/>
                <w:b/>
                <w:szCs w:val="24"/>
                <w:lang w:eastAsia="zh-CN"/>
              </w:rPr>
              <w:t>;</w:t>
            </w:r>
          </w:p>
          <w:p w14:paraId="4D723898" w14:textId="7FDCFBC3" w:rsidR="00D66A6C" w:rsidRPr="00D66A6C" w:rsidRDefault="00D66A6C" w:rsidP="00D66A6C">
            <w:pPr>
              <w:overflowPunct/>
              <w:autoSpaceDE/>
              <w:autoSpaceDN/>
              <w:adjustRightInd/>
              <w:ind w:left="567"/>
              <w:textAlignment w:val="auto"/>
              <w:rPr>
                <w:rFonts w:eastAsia="SimSun"/>
                <w:lang w:eastAsia="zh-CN"/>
              </w:rPr>
            </w:pPr>
            <w:r w:rsidRPr="008036BD">
              <w:rPr>
                <w:rFonts w:ascii="Arial" w:eastAsia="SimSun" w:hAnsi="Arial"/>
                <w:b/>
                <w:szCs w:val="24"/>
                <w:lang w:eastAsia="zh-CN"/>
              </w:rPr>
              <w:t>Option 2: only one FSperCC is included</w:t>
            </w:r>
            <w:r>
              <w:rPr>
                <w:rFonts w:ascii="Arial" w:eastAsia="SimSun" w:hAnsi="Arial"/>
                <w:b/>
                <w:szCs w:val="24"/>
                <w:lang w:eastAsia="zh-CN"/>
              </w:rPr>
              <w:t xml:space="preserve"> </w:t>
            </w:r>
            <w:r w:rsidRPr="008036BD">
              <w:rPr>
                <w:rFonts w:ascii="Arial" w:eastAsia="SimSun" w:hAnsi="Arial"/>
                <w:b/>
                <w:szCs w:val="24"/>
                <w:lang w:eastAsia="zh-CN"/>
              </w:rPr>
              <w:t>in this band, and it means source cell and target cell use the same FSpreCC.</w:t>
            </w:r>
          </w:p>
        </w:tc>
      </w:tr>
    </w:tbl>
    <w:p w14:paraId="0AA49AD5" w14:textId="7AD3B297" w:rsidR="00D66A6C" w:rsidRDefault="00D66A6C" w:rsidP="007B421D">
      <w:pPr>
        <w:rPr>
          <w:rFonts w:ascii="Arial" w:hAnsi="Arial"/>
          <w:lang w:eastAsia="zh-CN"/>
        </w:rPr>
      </w:pPr>
    </w:p>
    <w:p w14:paraId="674A7EB6" w14:textId="77777777" w:rsidR="00760F05" w:rsidRDefault="006402FF" w:rsidP="007B421D">
      <w:pPr>
        <w:rPr>
          <w:rFonts w:ascii="Arial" w:hAnsi="Arial"/>
          <w:lang w:eastAsia="zh-CN"/>
        </w:rPr>
      </w:pPr>
      <w:r>
        <w:rPr>
          <w:rFonts w:ascii="Arial" w:hAnsi="Arial"/>
          <w:lang w:eastAsia="zh-CN"/>
        </w:rPr>
        <w:t xml:space="preserve">The question in the email discussion if we should </w:t>
      </w:r>
      <w:r w:rsidRPr="006402FF">
        <w:rPr>
          <w:rFonts w:ascii="Arial" w:hAnsi="Arial"/>
          <w:b/>
          <w:bCs/>
          <w:u w:val="single"/>
          <w:lang w:eastAsia="zh-CN"/>
        </w:rPr>
        <w:t>specify</w:t>
      </w:r>
      <w:r>
        <w:rPr>
          <w:rFonts w:ascii="Arial" w:hAnsi="Arial"/>
          <w:lang w:eastAsia="zh-CN"/>
        </w:rPr>
        <w:t xml:space="preserve"> that </w:t>
      </w:r>
      <w:r w:rsidRPr="006402FF">
        <w:rPr>
          <w:rFonts w:ascii="Arial" w:hAnsi="Arial"/>
          <w:lang w:eastAsia="zh-CN"/>
        </w:rPr>
        <w:t>two or more</w:t>
      </w:r>
      <w:r>
        <w:rPr>
          <w:rFonts w:ascii="Arial" w:hAnsi="Arial"/>
          <w:lang w:eastAsia="zh-CN"/>
        </w:rPr>
        <w:t xml:space="preserve"> FSpCCs should be included for a band entry with bandwidth class A.</w:t>
      </w:r>
    </w:p>
    <w:p w14:paraId="587A567A" w14:textId="644FDFD3" w:rsidR="00760F05" w:rsidRDefault="00760F05" w:rsidP="007B421D">
      <w:pPr>
        <w:rPr>
          <w:rFonts w:ascii="Arial" w:hAnsi="Arial"/>
          <w:lang w:eastAsia="zh-CN"/>
        </w:rPr>
      </w:pPr>
      <w:r>
        <w:rPr>
          <w:rFonts w:ascii="Arial" w:hAnsi="Arial"/>
          <w:lang w:eastAsia="zh-CN"/>
        </w:rPr>
        <w:t>We don’t think we need to specify any restriction here</w:t>
      </w:r>
      <w:r w:rsidR="006402FF">
        <w:rPr>
          <w:rFonts w:ascii="Arial" w:hAnsi="Arial"/>
          <w:lang w:eastAsia="zh-CN"/>
        </w:rPr>
        <w:t>.</w:t>
      </w:r>
    </w:p>
    <w:p w14:paraId="62E1AD5D" w14:textId="21992093" w:rsidR="006402FF" w:rsidRDefault="006402FF" w:rsidP="007B421D">
      <w:pPr>
        <w:rPr>
          <w:rFonts w:ascii="Arial" w:hAnsi="Arial"/>
          <w:lang w:eastAsia="zh-CN"/>
        </w:rPr>
      </w:pPr>
      <w:r>
        <w:rPr>
          <w:rFonts w:ascii="Arial" w:hAnsi="Arial"/>
          <w:lang w:eastAsia="zh-CN"/>
        </w:rPr>
        <w:t xml:space="preserve">The spec can </w:t>
      </w:r>
      <w:r w:rsidRPr="00760F05">
        <w:rPr>
          <w:rFonts w:ascii="Arial" w:hAnsi="Arial"/>
          <w:b/>
          <w:bCs/>
          <w:lang w:eastAsia="zh-CN"/>
        </w:rPr>
        <w:t>allow</w:t>
      </w:r>
      <w:r>
        <w:rPr>
          <w:rFonts w:ascii="Arial" w:hAnsi="Arial"/>
          <w:lang w:eastAsia="zh-CN"/>
        </w:rPr>
        <w:t xml:space="preserve"> any number</w:t>
      </w:r>
      <w:r w:rsidR="00760F05">
        <w:rPr>
          <w:rFonts w:ascii="Arial" w:hAnsi="Arial"/>
          <w:lang w:eastAsia="zh-CN"/>
        </w:rPr>
        <w:t>:</w:t>
      </w:r>
      <w:r>
        <w:rPr>
          <w:rFonts w:ascii="Arial" w:hAnsi="Arial"/>
          <w:lang w:eastAsia="zh-CN"/>
        </w:rPr>
        <w:t xml:space="preserve"> If the UE only supports one combinations of features for a DAPS handover, the UE can include on</w:t>
      </w:r>
      <w:r w:rsidR="00760F05">
        <w:rPr>
          <w:rFonts w:ascii="Arial" w:hAnsi="Arial"/>
          <w:lang w:eastAsia="zh-CN"/>
        </w:rPr>
        <w:t>e</w:t>
      </w:r>
      <w:r>
        <w:rPr>
          <w:rFonts w:ascii="Arial" w:hAnsi="Arial"/>
          <w:lang w:eastAsia="zh-CN"/>
        </w:rPr>
        <w:t xml:space="preserve"> FSpCC, but if the UE supports two different </w:t>
      </w:r>
      <w:r w:rsidR="00760F05">
        <w:rPr>
          <w:rFonts w:ascii="Arial" w:hAnsi="Arial"/>
          <w:lang w:eastAsia="zh-CN"/>
        </w:rPr>
        <w:t xml:space="preserve">FSpCC </w:t>
      </w:r>
      <w:r>
        <w:rPr>
          <w:rFonts w:ascii="Arial" w:hAnsi="Arial"/>
          <w:lang w:eastAsia="zh-CN"/>
        </w:rPr>
        <w:t xml:space="preserve">(e.g. either many MIMO layers but less </w:t>
      </w:r>
      <w:r w:rsidR="00760F05">
        <w:rPr>
          <w:rFonts w:ascii="Arial" w:hAnsi="Arial"/>
          <w:lang w:eastAsia="zh-CN"/>
        </w:rPr>
        <w:t>fancy DAPS-flavour, or less MIMO layers but more fancy DAPS-flavour) the UE can also indicate this.</w:t>
      </w:r>
    </w:p>
    <w:p w14:paraId="0A836419" w14:textId="01C24019" w:rsidR="00760F05" w:rsidRPr="006402FF" w:rsidRDefault="00760F05" w:rsidP="00760F05">
      <w:pPr>
        <w:pStyle w:val="Proposal"/>
      </w:pPr>
      <w:bookmarkStart w:id="4" w:name="_Toc53999721"/>
      <w:r>
        <w:t>The spec does not restrict number of FSpCCs for band entries with bandWidthClass A</w:t>
      </w:r>
      <w:r w:rsidR="003932C4">
        <w:t>. The UE can indicate one or more</w:t>
      </w:r>
      <w:r>
        <w:t>.</w:t>
      </w:r>
      <w:bookmarkEnd w:id="4"/>
    </w:p>
    <w:p w14:paraId="1B0525F6" w14:textId="4E52084D" w:rsidR="00CA3243" w:rsidRDefault="00CA3243" w:rsidP="007B421D">
      <w:pPr>
        <w:rPr>
          <w:rFonts w:ascii="Arial" w:hAnsi="Arial"/>
          <w:lang w:eastAsia="zh-CN"/>
        </w:rPr>
      </w:pPr>
    </w:p>
    <w:p w14:paraId="3C156224" w14:textId="2F15B0AE" w:rsidR="00760F05" w:rsidRDefault="00760F05" w:rsidP="00760F05">
      <w:pPr>
        <w:pStyle w:val="Heading2"/>
      </w:pPr>
      <w:r>
        <w:t>2.3</w:t>
      </w:r>
      <w:r>
        <w:tab/>
        <w:t>Interpretation of diffSCS-DAPS</w:t>
      </w:r>
    </w:p>
    <w:p w14:paraId="33559DF0" w14:textId="79409272" w:rsidR="00760F05" w:rsidRDefault="00760F05" w:rsidP="007B421D">
      <w:pPr>
        <w:rPr>
          <w:rFonts w:ascii="Arial" w:hAnsi="Arial"/>
          <w:lang w:eastAsia="zh-CN"/>
        </w:rPr>
      </w:pPr>
      <w:r>
        <w:rPr>
          <w:rFonts w:ascii="Arial" w:hAnsi="Arial"/>
          <w:lang w:eastAsia="zh-CN"/>
        </w:rPr>
        <w:t>The issue:</w:t>
      </w:r>
    </w:p>
    <w:tbl>
      <w:tblPr>
        <w:tblStyle w:val="TableGrid"/>
        <w:tblW w:w="0" w:type="auto"/>
        <w:tblInd w:w="704" w:type="dxa"/>
        <w:tblLook w:val="04A0" w:firstRow="1" w:lastRow="0" w:firstColumn="1" w:lastColumn="0" w:noHBand="0" w:noVBand="1"/>
      </w:tblPr>
      <w:tblGrid>
        <w:gridCol w:w="8363"/>
      </w:tblGrid>
      <w:tr w:rsidR="00760F05" w14:paraId="4A4102E6" w14:textId="77777777" w:rsidTr="00760F05">
        <w:tc>
          <w:tcPr>
            <w:tcW w:w="8363" w:type="dxa"/>
          </w:tcPr>
          <w:p w14:paraId="3B190B2B" w14:textId="77777777" w:rsidR="00760F05" w:rsidRDefault="00760F05" w:rsidP="00760F05">
            <w:pPr>
              <w:overflowPunct/>
              <w:autoSpaceDE/>
              <w:autoSpaceDN/>
              <w:adjustRightInd/>
              <w:textAlignment w:val="auto"/>
              <w:rPr>
                <w:rFonts w:ascii="Arial" w:eastAsia="SimSun" w:hAnsi="Arial"/>
                <w:b/>
                <w:szCs w:val="24"/>
                <w:lang w:eastAsia="zh-CN"/>
              </w:rPr>
            </w:pPr>
            <w:r w:rsidRPr="008036BD">
              <w:rPr>
                <w:rFonts w:ascii="Arial" w:eastAsia="SimSun" w:hAnsi="Arial" w:hint="eastAsia"/>
                <w:b/>
                <w:szCs w:val="24"/>
                <w:lang w:eastAsia="zh-CN"/>
              </w:rPr>
              <w:t>P</w:t>
            </w:r>
            <w:r w:rsidRPr="008036BD">
              <w:rPr>
                <w:rFonts w:ascii="Arial" w:eastAsia="SimSun" w:hAnsi="Arial"/>
                <w:b/>
                <w:szCs w:val="24"/>
                <w:lang w:eastAsia="zh-CN"/>
              </w:rPr>
              <w:t>roposal</w:t>
            </w:r>
            <w:r>
              <w:rPr>
                <w:rFonts w:ascii="Arial" w:eastAsia="SimSun" w:hAnsi="Arial"/>
                <w:b/>
                <w:szCs w:val="24"/>
                <w:lang w:eastAsia="zh-CN"/>
              </w:rPr>
              <w:t xml:space="preserve"> 10</w:t>
            </w:r>
            <w:r w:rsidRPr="008036BD">
              <w:rPr>
                <w:rFonts w:ascii="Arial" w:eastAsia="SimSun" w:hAnsi="Arial"/>
                <w:b/>
                <w:szCs w:val="24"/>
                <w:lang w:eastAsia="zh-CN"/>
              </w:rPr>
              <w:t xml:space="preserve">: </w:t>
            </w:r>
            <w:r>
              <w:rPr>
                <w:rFonts w:ascii="Arial" w:eastAsia="SimSun" w:hAnsi="Arial"/>
                <w:b/>
                <w:szCs w:val="24"/>
                <w:lang w:eastAsia="zh-CN"/>
              </w:rPr>
              <w:t xml:space="preserve">RAN2 to discuss which interpretation for </w:t>
            </w:r>
            <w:r w:rsidRPr="0084274D">
              <w:rPr>
                <w:rFonts w:ascii="Arial" w:eastAsia="SimSun" w:hAnsi="Arial"/>
                <w:b/>
                <w:i/>
                <w:szCs w:val="24"/>
                <w:lang w:eastAsia="zh-CN"/>
              </w:rPr>
              <w:t>diffSCS-DAPS</w:t>
            </w:r>
            <w:r w:rsidRPr="008E5C99">
              <w:rPr>
                <w:rFonts w:ascii="Arial" w:eastAsia="SimSun" w:hAnsi="Arial"/>
                <w:b/>
                <w:szCs w:val="24"/>
                <w:lang w:eastAsia="zh-CN"/>
              </w:rPr>
              <w:t xml:space="preserve"> capability </w:t>
            </w:r>
            <w:r>
              <w:rPr>
                <w:rFonts w:ascii="Arial" w:eastAsia="SimSun" w:hAnsi="Arial"/>
                <w:b/>
                <w:szCs w:val="24"/>
                <w:lang w:eastAsia="zh-CN"/>
              </w:rPr>
              <w:t>is captured in spec:</w:t>
            </w:r>
          </w:p>
          <w:p w14:paraId="4ACE53C0" w14:textId="77777777" w:rsidR="00760F05" w:rsidRDefault="00760F05" w:rsidP="00760F05">
            <w:pPr>
              <w:overflowPunct/>
              <w:autoSpaceDE/>
              <w:autoSpaceDN/>
              <w:adjustRightInd/>
              <w:ind w:left="567"/>
              <w:textAlignment w:val="auto"/>
              <w:rPr>
                <w:rFonts w:ascii="Arial" w:eastAsia="SimSun" w:hAnsi="Arial"/>
                <w:b/>
                <w:szCs w:val="24"/>
                <w:lang w:eastAsia="zh-CN"/>
              </w:rPr>
            </w:pPr>
            <w:r>
              <w:rPr>
                <w:rFonts w:ascii="Arial" w:eastAsia="SimSun" w:hAnsi="Arial"/>
                <w:b/>
                <w:szCs w:val="24"/>
                <w:lang w:eastAsia="zh-CN"/>
              </w:rPr>
              <w:t xml:space="preserve">Option 1: </w:t>
            </w:r>
            <w:r w:rsidRPr="008E5C99">
              <w:rPr>
                <w:rFonts w:ascii="Arial" w:eastAsia="SimSun" w:hAnsi="Arial"/>
                <w:b/>
                <w:szCs w:val="24"/>
                <w:lang w:eastAsia="zh-CN"/>
              </w:rPr>
              <w:t>at least one scenario is supported among UL only, DL only and both UL/DL</w:t>
            </w:r>
            <w:r>
              <w:rPr>
                <w:rFonts w:ascii="Arial" w:eastAsia="SimSun" w:hAnsi="Arial"/>
                <w:b/>
                <w:szCs w:val="24"/>
                <w:lang w:eastAsia="zh-CN"/>
              </w:rPr>
              <w:t>;</w:t>
            </w:r>
          </w:p>
          <w:p w14:paraId="36EA014F" w14:textId="10E36060" w:rsidR="00760F05" w:rsidRPr="00760F05" w:rsidRDefault="00760F05" w:rsidP="00760F05">
            <w:pPr>
              <w:overflowPunct/>
              <w:autoSpaceDE/>
              <w:autoSpaceDN/>
              <w:adjustRightInd/>
              <w:ind w:left="567"/>
              <w:textAlignment w:val="auto"/>
            </w:pPr>
            <w:r>
              <w:rPr>
                <w:rFonts w:ascii="Arial" w:eastAsia="SimSun" w:hAnsi="Arial"/>
                <w:b/>
                <w:szCs w:val="24"/>
                <w:lang w:eastAsia="zh-CN"/>
              </w:rPr>
              <w:t xml:space="preserve">Option 2: </w:t>
            </w:r>
            <w:r w:rsidRPr="008E5C99">
              <w:rPr>
                <w:rFonts w:ascii="Arial" w:eastAsia="SimSun" w:hAnsi="Arial"/>
                <w:b/>
                <w:szCs w:val="24"/>
                <w:lang w:eastAsia="zh-CN"/>
              </w:rPr>
              <w:t>different SCS-s in source and target are supported in both UL and DL</w:t>
            </w:r>
            <w:r>
              <w:rPr>
                <w:rFonts w:ascii="Arial" w:eastAsia="SimSun" w:hAnsi="Arial"/>
                <w:b/>
                <w:szCs w:val="24"/>
                <w:lang w:eastAsia="zh-CN"/>
              </w:rPr>
              <w:t>.</w:t>
            </w:r>
          </w:p>
        </w:tc>
      </w:tr>
    </w:tbl>
    <w:p w14:paraId="3D3F1D38" w14:textId="3950C649" w:rsidR="00760F05" w:rsidRDefault="00760F05" w:rsidP="007B421D">
      <w:pPr>
        <w:rPr>
          <w:rFonts w:ascii="Arial" w:hAnsi="Arial"/>
          <w:lang w:eastAsia="zh-CN"/>
        </w:rPr>
      </w:pPr>
    </w:p>
    <w:p w14:paraId="6AD3A94C" w14:textId="04D2240F" w:rsidR="00760F05" w:rsidRDefault="00760F05" w:rsidP="007B421D">
      <w:pPr>
        <w:rPr>
          <w:rFonts w:ascii="Arial" w:hAnsi="Arial"/>
          <w:lang w:eastAsia="zh-CN"/>
        </w:rPr>
      </w:pPr>
      <w:r>
        <w:rPr>
          <w:rFonts w:ascii="Arial" w:hAnsi="Arial"/>
          <w:lang w:eastAsia="zh-CN"/>
        </w:rPr>
        <w:t>RAN2 must ensure there are no future interoperability issues by defining a clear meaning of this capability.</w:t>
      </w:r>
    </w:p>
    <w:p w14:paraId="5FB826CC" w14:textId="0C6C21B5" w:rsidR="006F66F9" w:rsidRDefault="006F66F9" w:rsidP="007B421D">
      <w:pPr>
        <w:rPr>
          <w:rFonts w:ascii="Arial" w:hAnsi="Arial"/>
          <w:lang w:eastAsia="zh-CN"/>
        </w:rPr>
      </w:pPr>
      <w:r>
        <w:rPr>
          <w:rFonts w:ascii="Arial" w:hAnsi="Arial"/>
          <w:lang w:eastAsia="zh-CN"/>
        </w:rPr>
        <w:t xml:space="preserve">All companies seem to agree that a UE indicating </w:t>
      </w:r>
      <w:r w:rsidRPr="006F66F9">
        <w:rPr>
          <w:rFonts w:ascii="Arial" w:hAnsi="Arial"/>
          <w:i/>
          <w:iCs/>
          <w:lang w:eastAsia="zh-CN"/>
        </w:rPr>
        <w:t>diffSCS-DAPS</w:t>
      </w:r>
      <w:r>
        <w:rPr>
          <w:rFonts w:ascii="Arial" w:hAnsi="Arial"/>
          <w:lang w:eastAsia="zh-CN"/>
        </w:rPr>
        <w:t xml:space="preserve"> supports a DAPS HO where source and target uses different SCS.</w:t>
      </w:r>
    </w:p>
    <w:p w14:paraId="7F501079" w14:textId="5E6F72EC" w:rsidR="006F66F9" w:rsidRDefault="006F66F9" w:rsidP="006F66F9">
      <w:pPr>
        <w:pStyle w:val="Proposal"/>
      </w:pPr>
      <w:bookmarkStart w:id="5" w:name="_Toc53999722"/>
      <w:r>
        <w:t xml:space="preserve">A UE indicating </w:t>
      </w:r>
      <w:r w:rsidRPr="006F66F9">
        <w:rPr>
          <w:i/>
          <w:iCs/>
        </w:rPr>
        <w:t>diffSCS-DAPS</w:t>
      </w:r>
      <w:r>
        <w:t xml:space="preserve"> supports a DAPS HO where source and target uses different SCS </w:t>
      </w:r>
      <w:r w:rsidRPr="006F66F9">
        <w:rPr>
          <w:u w:val="single"/>
        </w:rPr>
        <w:t>for DL</w:t>
      </w:r>
      <w:r>
        <w:t>.</w:t>
      </w:r>
      <w:bookmarkEnd w:id="5"/>
    </w:p>
    <w:p w14:paraId="7A6A63BD" w14:textId="4CC1C2E1" w:rsidR="007E3D54" w:rsidRDefault="006F66F9" w:rsidP="007B421D">
      <w:pPr>
        <w:rPr>
          <w:rFonts w:ascii="Arial" w:hAnsi="Arial"/>
          <w:lang w:eastAsia="zh-CN"/>
        </w:rPr>
      </w:pPr>
      <w:r>
        <w:rPr>
          <w:rFonts w:ascii="Arial" w:hAnsi="Arial"/>
          <w:lang w:eastAsia="zh-CN"/>
        </w:rPr>
        <w:t>The question is: does the UE also support that the SCSs are different for UL?</w:t>
      </w:r>
    </w:p>
    <w:p w14:paraId="35B4627F" w14:textId="6EDC31CA" w:rsidR="006F66F9" w:rsidRDefault="007E3D54" w:rsidP="007B421D">
      <w:pPr>
        <w:rPr>
          <w:rFonts w:ascii="Arial" w:hAnsi="Arial"/>
          <w:lang w:eastAsia="zh-CN"/>
        </w:rPr>
      </w:pPr>
      <w:r>
        <w:rPr>
          <w:rFonts w:ascii="Arial" w:hAnsi="Arial"/>
          <w:lang w:eastAsia="zh-CN"/>
        </w:rPr>
        <w:t xml:space="preserve">Example: A </w:t>
      </w:r>
      <w:r w:rsidR="006F66F9">
        <w:rPr>
          <w:rFonts w:ascii="Arial" w:hAnsi="Arial"/>
          <w:lang w:eastAsia="zh-CN"/>
        </w:rPr>
        <w:t xml:space="preserve">UE </w:t>
      </w:r>
      <w:r>
        <w:rPr>
          <w:rFonts w:ascii="Arial" w:hAnsi="Arial"/>
          <w:lang w:eastAsia="zh-CN"/>
        </w:rPr>
        <w:t>indicating:</w:t>
      </w:r>
    </w:p>
    <w:p w14:paraId="7161D670" w14:textId="32D9AA50" w:rsidR="006F66F9" w:rsidRPr="00760F05" w:rsidRDefault="006F66F9" w:rsidP="006F66F9">
      <w:pPr>
        <w:ind w:left="567"/>
        <w:rPr>
          <w:rFonts w:ascii="Arial" w:hAnsi="Arial"/>
          <w:lang w:eastAsia="zh-CN"/>
        </w:rPr>
      </w:pPr>
      <w:r w:rsidRPr="00760F05">
        <w:rPr>
          <w:rFonts w:ascii="Arial" w:hAnsi="Arial"/>
          <w:lang w:eastAsia="zh-CN"/>
        </w:rPr>
        <w:t>CC1: 15 kHz</w:t>
      </w:r>
    </w:p>
    <w:p w14:paraId="516C7727" w14:textId="1BA10D33" w:rsidR="006F66F9" w:rsidRDefault="006F66F9" w:rsidP="006F66F9">
      <w:pPr>
        <w:ind w:left="567"/>
        <w:rPr>
          <w:rFonts w:ascii="Arial" w:hAnsi="Arial"/>
          <w:lang w:eastAsia="zh-CN"/>
        </w:rPr>
      </w:pPr>
      <w:r w:rsidRPr="00760F05">
        <w:rPr>
          <w:rFonts w:ascii="Arial" w:hAnsi="Arial"/>
          <w:lang w:eastAsia="zh-CN"/>
        </w:rPr>
        <w:t xml:space="preserve">CC2: </w:t>
      </w:r>
      <w:r>
        <w:rPr>
          <w:rFonts w:ascii="Arial" w:hAnsi="Arial"/>
          <w:lang w:eastAsia="zh-CN"/>
        </w:rPr>
        <w:t>15, 6</w:t>
      </w:r>
      <w:r w:rsidRPr="00760F05">
        <w:rPr>
          <w:rFonts w:ascii="Arial" w:hAnsi="Arial"/>
          <w:lang w:eastAsia="zh-CN"/>
        </w:rPr>
        <w:t>0 kHz</w:t>
      </w:r>
    </w:p>
    <w:p w14:paraId="42076262" w14:textId="658636A1" w:rsidR="006F66F9" w:rsidRDefault="006F66F9" w:rsidP="007B421D">
      <w:pPr>
        <w:rPr>
          <w:rFonts w:ascii="Arial" w:hAnsi="Arial"/>
          <w:lang w:eastAsia="zh-CN"/>
        </w:rPr>
      </w:pPr>
      <w:r>
        <w:rPr>
          <w:rFonts w:ascii="Arial" w:hAnsi="Arial"/>
          <w:lang w:eastAsia="zh-CN"/>
        </w:rPr>
        <w:t xml:space="preserve">Questions: if the UE indicates </w:t>
      </w:r>
      <w:r w:rsidRPr="006F66F9">
        <w:rPr>
          <w:rFonts w:ascii="Arial" w:hAnsi="Arial"/>
          <w:i/>
          <w:iCs/>
          <w:lang w:eastAsia="zh-CN"/>
        </w:rPr>
        <w:t>diffSCS-DAPS</w:t>
      </w:r>
      <w:r>
        <w:rPr>
          <w:rFonts w:ascii="Arial" w:hAnsi="Arial"/>
          <w:lang w:eastAsia="zh-CN"/>
        </w:rPr>
        <w:t xml:space="preserve"> for this band combination: Does the UE support</w:t>
      </w:r>
      <w:r w:rsidR="007E3D54">
        <w:rPr>
          <w:rFonts w:ascii="Arial" w:hAnsi="Arial"/>
          <w:lang w:eastAsia="zh-CN"/>
        </w:rPr>
        <w:t xml:space="preserve"> </w:t>
      </w:r>
      <w:r>
        <w:rPr>
          <w:rFonts w:ascii="Arial" w:hAnsi="Arial"/>
          <w:lang w:eastAsia="zh-CN"/>
        </w:rPr>
        <w:t xml:space="preserve">DAPS HO from a source </w:t>
      </w:r>
      <w:r w:rsidR="007E3D54">
        <w:rPr>
          <w:rFonts w:ascii="Arial" w:hAnsi="Arial"/>
          <w:lang w:eastAsia="zh-CN"/>
        </w:rPr>
        <w:t xml:space="preserve">cell </w:t>
      </w:r>
      <w:r>
        <w:rPr>
          <w:rFonts w:ascii="Arial" w:hAnsi="Arial"/>
          <w:lang w:eastAsia="zh-CN"/>
        </w:rPr>
        <w:t xml:space="preserve">using 15 kHz to a target </w:t>
      </w:r>
      <w:r w:rsidR="007E3D54">
        <w:rPr>
          <w:rFonts w:ascii="Arial" w:hAnsi="Arial"/>
          <w:lang w:eastAsia="zh-CN"/>
        </w:rPr>
        <w:t xml:space="preserve">cell </w:t>
      </w:r>
      <w:r>
        <w:rPr>
          <w:rFonts w:ascii="Arial" w:hAnsi="Arial"/>
          <w:lang w:eastAsia="zh-CN"/>
        </w:rPr>
        <w:t>using 60 kHz in UL</w:t>
      </w:r>
      <w:r w:rsidR="00752A4B">
        <w:rPr>
          <w:rFonts w:ascii="Arial" w:hAnsi="Arial"/>
          <w:lang w:eastAsia="zh-CN"/>
        </w:rPr>
        <w:t>, or only to a cell using SCS of 15 kHz</w:t>
      </w:r>
      <w:r>
        <w:rPr>
          <w:rFonts w:ascii="Arial" w:hAnsi="Arial"/>
          <w:lang w:eastAsia="zh-CN"/>
        </w:rPr>
        <w:t>?</w:t>
      </w:r>
    </w:p>
    <w:p w14:paraId="3E4F96DD" w14:textId="0E5B7348" w:rsidR="006F66F9" w:rsidRDefault="006F66F9" w:rsidP="007B421D">
      <w:pPr>
        <w:rPr>
          <w:rFonts w:ascii="Arial" w:hAnsi="Arial"/>
          <w:lang w:eastAsia="zh-CN"/>
        </w:rPr>
      </w:pPr>
    </w:p>
    <w:p w14:paraId="65624036" w14:textId="657A5349" w:rsidR="006F66F9" w:rsidRDefault="006F66F9" w:rsidP="007B421D">
      <w:pPr>
        <w:rPr>
          <w:rFonts w:ascii="Arial" w:hAnsi="Arial"/>
          <w:lang w:eastAsia="zh-CN"/>
        </w:rPr>
      </w:pPr>
      <w:r>
        <w:rPr>
          <w:rFonts w:ascii="Arial" w:hAnsi="Arial"/>
          <w:lang w:eastAsia="zh-CN"/>
        </w:rPr>
        <w:t>RAN4 never said that the capability bit is only applicable for DL. Hence</w:t>
      </w:r>
      <w:r w:rsidR="007E3D54">
        <w:rPr>
          <w:rFonts w:ascii="Arial" w:hAnsi="Arial"/>
          <w:lang w:eastAsia="zh-CN"/>
        </w:rPr>
        <w:t>,</w:t>
      </w:r>
      <w:r>
        <w:rPr>
          <w:rFonts w:ascii="Arial" w:hAnsi="Arial"/>
          <w:lang w:eastAsia="zh-CN"/>
        </w:rPr>
        <w:t xml:space="preserve"> we assume that RAN4's intention is that a UE supporting this feature must support that source and target can use different SCSs in both UL </w:t>
      </w:r>
      <w:r w:rsidRPr="00C8253D">
        <w:rPr>
          <w:rFonts w:ascii="Arial" w:hAnsi="Arial"/>
          <w:b/>
          <w:bCs/>
          <w:lang w:eastAsia="zh-CN"/>
        </w:rPr>
        <w:t>and</w:t>
      </w:r>
      <w:r>
        <w:rPr>
          <w:rFonts w:ascii="Arial" w:hAnsi="Arial"/>
          <w:lang w:eastAsia="zh-CN"/>
        </w:rPr>
        <w:t xml:space="preserve"> in DL.</w:t>
      </w:r>
    </w:p>
    <w:p w14:paraId="238E9B9F" w14:textId="4D515845" w:rsidR="006F66F9" w:rsidRDefault="006F66F9" w:rsidP="006F66F9">
      <w:pPr>
        <w:pStyle w:val="Proposal"/>
      </w:pPr>
      <w:bookmarkStart w:id="6" w:name="_Toc53999723"/>
      <w:r>
        <w:t xml:space="preserve">A UE indicating </w:t>
      </w:r>
      <w:r w:rsidRPr="006F66F9">
        <w:rPr>
          <w:i/>
          <w:iCs/>
        </w:rPr>
        <w:t>diffSCS-DAPS</w:t>
      </w:r>
      <w:r>
        <w:t xml:space="preserve"> supports a DAPS HO where source and target uses different SCS </w:t>
      </w:r>
      <w:r w:rsidRPr="006F66F9">
        <w:rPr>
          <w:u w:val="single"/>
        </w:rPr>
        <w:t xml:space="preserve">for </w:t>
      </w:r>
      <w:r w:rsidR="007E3D54">
        <w:rPr>
          <w:u w:val="single"/>
        </w:rPr>
        <w:t>U</w:t>
      </w:r>
      <w:r w:rsidRPr="006F66F9">
        <w:rPr>
          <w:u w:val="single"/>
        </w:rPr>
        <w:t>L</w:t>
      </w:r>
      <w:r>
        <w:t>.</w:t>
      </w:r>
      <w:bookmarkEnd w:id="6"/>
    </w:p>
    <w:p w14:paraId="2CEB39AA" w14:textId="52C825F8" w:rsidR="006F66F9" w:rsidRDefault="006F66F9" w:rsidP="007B421D">
      <w:pPr>
        <w:rPr>
          <w:rFonts w:ascii="Arial" w:hAnsi="Arial"/>
          <w:lang w:eastAsia="zh-CN"/>
        </w:rPr>
      </w:pPr>
    </w:p>
    <w:p w14:paraId="292DACB8" w14:textId="0B56D80C" w:rsidR="00C01F33" w:rsidRPr="00CE0424" w:rsidRDefault="007B421D" w:rsidP="00CE0424">
      <w:pPr>
        <w:pStyle w:val="Heading1"/>
      </w:pPr>
      <w:r>
        <w:t>3</w:t>
      </w:r>
      <w:r>
        <w:tab/>
      </w:r>
      <w:r w:rsidR="00C01F33" w:rsidRPr="00CE0424">
        <w:t>Conclusion</w:t>
      </w:r>
    </w:p>
    <w:p w14:paraId="41DCFE9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2FEF8DF" w14:textId="2C1ED16A" w:rsidR="001A3021"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999719" w:history="1">
        <w:r w:rsidR="001A3021" w:rsidRPr="00474471">
          <w:rPr>
            <w:rStyle w:val="Hyperlink"/>
            <w:noProof/>
          </w:rPr>
          <w:t>Proposal 1</w:t>
        </w:r>
        <w:r w:rsidR="001A3021">
          <w:rPr>
            <w:rFonts w:asciiTheme="minorHAnsi" w:eastAsiaTheme="minorEastAsia" w:hAnsiTheme="minorHAnsi" w:cstheme="minorBidi"/>
            <w:b w:val="0"/>
            <w:noProof/>
            <w:sz w:val="22"/>
            <w:szCs w:val="22"/>
          </w:rPr>
          <w:tab/>
        </w:r>
        <w:r w:rsidR="001A3021" w:rsidRPr="00474471">
          <w:rPr>
            <w:rStyle w:val="Hyperlink"/>
            <w:noProof/>
          </w:rPr>
          <w:t>Adopt option B (Coordination between source and target is added for UE capabilities during DAPS).</w:t>
        </w:r>
      </w:hyperlink>
    </w:p>
    <w:p w14:paraId="7A9E6158" w14:textId="0700C5E9" w:rsidR="001A3021" w:rsidRDefault="000227F7">
      <w:pPr>
        <w:pStyle w:val="TableofFigures"/>
        <w:tabs>
          <w:tab w:val="right" w:leader="dot" w:pos="9629"/>
        </w:tabs>
        <w:rPr>
          <w:rFonts w:asciiTheme="minorHAnsi" w:eastAsiaTheme="minorEastAsia" w:hAnsiTheme="minorHAnsi" w:cstheme="minorBidi"/>
          <w:b w:val="0"/>
          <w:noProof/>
          <w:sz w:val="22"/>
          <w:szCs w:val="22"/>
        </w:rPr>
      </w:pPr>
      <w:hyperlink w:anchor="_Toc53999720" w:history="1">
        <w:r w:rsidR="001A3021" w:rsidRPr="00474471">
          <w:rPr>
            <w:rStyle w:val="Hyperlink"/>
            <w:noProof/>
          </w:rPr>
          <w:t>Proposal 2</w:t>
        </w:r>
        <w:r w:rsidR="001A3021">
          <w:rPr>
            <w:rFonts w:asciiTheme="minorHAnsi" w:eastAsiaTheme="minorEastAsia" w:hAnsiTheme="minorHAnsi" w:cstheme="minorBidi"/>
            <w:b w:val="0"/>
            <w:noProof/>
            <w:sz w:val="22"/>
            <w:szCs w:val="22"/>
          </w:rPr>
          <w:tab/>
        </w:r>
        <w:r w:rsidR="001A3021" w:rsidRPr="00474471">
          <w:rPr>
            <w:rStyle w:val="Hyperlink"/>
            <w:noProof/>
          </w:rPr>
          <w:t>The source indicates allowed BCs, selected band entry and the selected FSpCCs is indicated from source to target.</w:t>
        </w:r>
      </w:hyperlink>
    </w:p>
    <w:p w14:paraId="2909611C" w14:textId="1A533920" w:rsidR="001A3021" w:rsidRDefault="000227F7">
      <w:pPr>
        <w:pStyle w:val="TableofFigures"/>
        <w:tabs>
          <w:tab w:val="right" w:leader="dot" w:pos="9629"/>
        </w:tabs>
        <w:rPr>
          <w:rFonts w:asciiTheme="minorHAnsi" w:eastAsiaTheme="minorEastAsia" w:hAnsiTheme="minorHAnsi" w:cstheme="minorBidi"/>
          <w:b w:val="0"/>
          <w:noProof/>
          <w:sz w:val="22"/>
          <w:szCs w:val="22"/>
        </w:rPr>
      </w:pPr>
      <w:hyperlink w:anchor="_Toc53999721" w:history="1">
        <w:r w:rsidR="001A3021" w:rsidRPr="00474471">
          <w:rPr>
            <w:rStyle w:val="Hyperlink"/>
            <w:noProof/>
          </w:rPr>
          <w:t>Proposal 3</w:t>
        </w:r>
        <w:r w:rsidR="001A3021">
          <w:rPr>
            <w:rFonts w:asciiTheme="minorHAnsi" w:eastAsiaTheme="minorEastAsia" w:hAnsiTheme="minorHAnsi" w:cstheme="minorBidi"/>
            <w:b w:val="0"/>
            <w:noProof/>
            <w:sz w:val="22"/>
            <w:szCs w:val="22"/>
          </w:rPr>
          <w:tab/>
        </w:r>
        <w:r w:rsidR="001A3021" w:rsidRPr="00474471">
          <w:rPr>
            <w:rStyle w:val="Hyperlink"/>
            <w:noProof/>
          </w:rPr>
          <w:t>The spec does not restrict number of FSpCCs for band entries with bandWidthClass A. The UE can indicate one or more.</w:t>
        </w:r>
      </w:hyperlink>
    </w:p>
    <w:p w14:paraId="67DF37A0" w14:textId="2CD51991" w:rsidR="001A3021" w:rsidRDefault="000227F7">
      <w:pPr>
        <w:pStyle w:val="TableofFigures"/>
        <w:tabs>
          <w:tab w:val="right" w:leader="dot" w:pos="9629"/>
        </w:tabs>
        <w:rPr>
          <w:rFonts w:asciiTheme="minorHAnsi" w:eastAsiaTheme="minorEastAsia" w:hAnsiTheme="minorHAnsi" w:cstheme="minorBidi"/>
          <w:b w:val="0"/>
          <w:noProof/>
          <w:sz w:val="22"/>
          <w:szCs w:val="22"/>
        </w:rPr>
      </w:pPr>
      <w:hyperlink w:anchor="_Toc53999722" w:history="1">
        <w:r w:rsidR="001A3021" w:rsidRPr="00474471">
          <w:rPr>
            <w:rStyle w:val="Hyperlink"/>
            <w:noProof/>
          </w:rPr>
          <w:t>Proposal 4</w:t>
        </w:r>
        <w:r w:rsidR="001A3021">
          <w:rPr>
            <w:rFonts w:asciiTheme="minorHAnsi" w:eastAsiaTheme="minorEastAsia" w:hAnsiTheme="minorHAnsi" w:cstheme="minorBidi"/>
            <w:b w:val="0"/>
            <w:noProof/>
            <w:sz w:val="22"/>
            <w:szCs w:val="22"/>
          </w:rPr>
          <w:tab/>
        </w:r>
        <w:r w:rsidR="001A3021" w:rsidRPr="00474471">
          <w:rPr>
            <w:rStyle w:val="Hyperlink"/>
            <w:noProof/>
          </w:rPr>
          <w:t xml:space="preserve">A UE indicating </w:t>
        </w:r>
        <w:r w:rsidR="001A3021" w:rsidRPr="00474471">
          <w:rPr>
            <w:rStyle w:val="Hyperlink"/>
            <w:i/>
            <w:iCs/>
            <w:noProof/>
          </w:rPr>
          <w:t>diffSCS-DAPS</w:t>
        </w:r>
        <w:r w:rsidR="001A3021" w:rsidRPr="00474471">
          <w:rPr>
            <w:rStyle w:val="Hyperlink"/>
            <w:noProof/>
          </w:rPr>
          <w:t xml:space="preserve"> supports a DAPS HO where source and target uses different SCS for DL.</w:t>
        </w:r>
      </w:hyperlink>
    </w:p>
    <w:p w14:paraId="7965E7C3" w14:textId="44B3528B" w:rsidR="001A3021" w:rsidRDefault="000227F7">
      <w:pPr>
        <w:pStyle w:val="TableofFigures"/>
        <w:tabs>
          <w:tab w:val="right" w:leader="dot" w:pos="9629"/>
        </w:tabs>
        <w:rPr>
          <w:rFonts w:asciiTheme="minorHAnsi" w:eastAsiaTheme="minorEastAsia" w:hAnsiTheme="minorHAnsi" w:cstheme="minorBidi"/>
          <w:b w:val="0"/>
          <w:noProof/>
          <w:sz w:val="22"/>
          <w:szCs w:val="22"/>
        </w:rPr>
      </w:pPr>
      <w:hyperlink w:anchor="_Toc53999723" w:history="1">
        <w:r w:rsidR="001A3021" w:rsidRPr="00474471">
          <w:rPr>
            <w:rStyle w:val="Hyperlink"/>
            <w:noProof/>
          </w:rPr>
          <w:t>Proposal 5</w:t>
        </w:r>
        <w:r w:rsidR="001A3021">
          <w:rPr>
            <w:rFonts w:asciiTheme="minorHAnsi" w:eastAsiaTheme="minorEastAsia" w:hAnsiTheme="minorHAnsi" w:cstheme="minorBidi"/>
            <w:b w:val="0"/>
            <w:noProof/>
            <w:sz w:val="22"/>
            <w:szCs w:val="22"/>
          </w:rPr>
          <w:tab/>
        </w:r>
        <w:r w:rsidR="001A3021" w:rsidRPr="00474471">
          <w:rPr>
            <w:rStyle w:val="Hyperlink"/>
            <w:noProof/>
          </w:rPr>
          <w:t xml:space="preserve">A UE indicating </w:t>
        </w:r>
        <w:r w:rsidR="001A3021" w:rsidRPr="00474471">
          <w:rPr>
            <w:rStyle w:val="Hyperlink"/>
            <w:i/>
            <w:iCs/>
            <w:noProof/>
          </w:rPr>
          <w:t>diffSCS-DAPS</w:t>
        </w:r>
        <w:r w:rsidR="001A3021" w:rsidRPr="00474471">
          <w:rPr>
            <w:rStyle w:val="Hyperlink"/>
            <w:noProof/>
          </w:rPr>
          <w:t xml:space="preserve"> supports a DAPS HO where source and target uses different SCS for UL.</w:t>
        </w:r>
      </w:hyperlink>
    </w:p>
    <w:p w14:paraId="209EEDD4" w14:textId="55792098" w:rsidR="003A7EF3" w:rsidRPr="00CE0424" w:rsidRDefault="006E1C82" w:rsidP="005F50A5">
      <w:pPr>
        <w:pStyle w:val="BodyText"/>
      </w:pPr>
      <w:r>
        <w:rPr>
          <w:b/>
          <w:bCs/>
          <w:lang w:val="en-US"/>
        </w:rPr>
        <w:fldChar w:fldCharType="end"/>
      </w:r>
      <w:r w:rsidRPr="00CE0424">
        <w:rPr>
          <w:b/>
          <w:bCs/>
        </w:rPr>
        <w:t xml:space="preserve"> </w:t>
      </w: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41EC2" w14:textId="77777777" w:rsidR="00A236BB" w:rsidRDefault="00A236BB">
      <w:r>
        <w:separator/>
      </w:r>
    </w:p>
  </w:endnote>
  <w:endnote w:type="continuationSeparator" w:id="0">
    <w:p w14:paraId="2BDED372" w14:textId="77777777" w:rsidR="00A236BB" w:rsidRDefault="00A236BB">
      <w:r>
        <w:continuationSeparator/>
      </w:r>
    </w:p>
  </w:endnote>
  <w:endnote w:type="continuationNotice" w:id="1">
    <w:p w14:paraId="4245C5AC" w14:textId="77777777" w:rsidR="00A236BB" w:rsidRDefault="00A236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5D953" w14:textId="77777777" w:rsidR="00A236BB" w:rsidRDefault="00A236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2F1AD" w14:textId="77777777" w:rsidR="00A236BB" w:rsidRDefault="00A236BB">
      <w:r>
        <w:separator/>
      </w:r>
    </w:p>
  </w:footnote>
  <w:footnote w:type="continuationSeparator" w:id="0">
    <w:p w14:paraId="7A149E0A" w14:textId="77777777" w:rsidR="00A236BB" w:rsidRDefault="00A236BB">
      <w:r>
        <w:continuationSeparator/>
      </w:r>
    </w:p>
  </w:footnote>
  <w:footnote w:type="continuationNotice" w:id="1">
    <w:p w14:paraId="0841359A" w14:textId="77777777" w:rsidR="00A236BB" w:rsidRDefault="00A236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95EE6" w14:textId="77777777" w:rsidR="00A236BB" w:rsidRDefault="00A236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A731FF"/>
    <w:multiLevelType w:val="hybridMultilevel"/>
    <w:tmpl w:val="7DDCE6A8"/>
    <w:lvl w:ilvl="0" w:tplc="2AAC59D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EB0B4E"/>
    <w:multiLevelType w:val="hybridMultilevel"/>
    <w:tmpl w:val="E758DA6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8"/>
  </w:num>
  <w:num w:numId="19">
    <w:abstractNumId w:val="4"/>
  </w:num>
  <w:num w:numId="20">
    <w:abstractNumId w:val="24"/>
  </w:num>
  <w:num w:numId="21">
    <w:abstractNumId w:val="12"/>
  </w:num>
  <w:num w:numId="22">
    <w:abstractNumId w:val="22"/>
  </w:num>
  <w:num w:numId="23">
    <w:abstractNumId w:val="5"/>
  </w:num>
  <w:num w:numId="24">
    <w:abstractNumId w:val="23"/>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843"/>
    <w:rsid w:val="000006E1"/>
    <w:rsid w:val="00002A37"/>
    <w:rsid w:val="0000564C"/>
    <w:rsid w:val="00006446"/>
    <w:rsid w:val="00006896"/>
    <w:rsid w:val="00007CDC"/>
    <w:rsid w:val="00011B28"/>
    <w:rsid w:val="00015D15"/>
    <w:rsid w:val="000227F7"/>
    <w:rsid w:val="0002564D"/>
    <w:rsid w:val="00025ECA"/>
    <w:rsid w:val="000265AD"/>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5B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309"/>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494"/>
    <w:rsid w:val="00173A8E"/>
    <w:rsid w:val="0017502C"/>
    <w:rsid w:val="0018143F"/>
    <w:rsid w:val="00181FF8"/>
    <w:rsid w:val="00190AC1"/>
    <w:rsid w:val="0019341A"/>
    <w:rsid w:val="00197DF9"/>
    <w:rsid w:val="001A1987"/>
    <w:rsid w:val="001A2564"/>
    <w:rsid w:val="001A3021"/>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78C4"/>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2C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780"/>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B3C"/>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1E05"/>
    <w:rsid w:val="005677AA"/>
    <w:rsid w:val="00572505"/>
    <w:rsid w:val="00582809"/>
    <w:rsid w:val="005852D4"/>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50A5"/>
    <w:rsid w:val="005F618C"/>
    <w:rsid w:val="005F70BD"/>
    <w:rsid w:val="0060283C"/>
    <w:rsid w:val="00604F14"/>
    <w:rsid w:val="006119E8"/>
    <w:rsid w:val="00611B83"/>
    <w:rsid w:val="00613257"/>
    <w:rsid w:val="00614C79"/>
    <w:rsid w:val="00620A71"/>
    <w:rsid w:val="00620D80"/>
    <w:rsid w:val="006234A6"/>
    <w:rsid w:val="00630001"/>
    <w:rsid w:val="006311B3"/>
    <w:rsid w:val="0063284C"/>
    <w:rsid w:val="00636398"/>
    <w:rsid w:val="006368D3"/>
    <w:rsid w:val="006377EC"/>
    <w:rsid w:val="006402FF"/>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ABE"/>
    <w:rsid w:val="006655EE"/>
    <w:rsid w:val="00667EE7"/>
    <w:rsid w:val="00670922"/>
    <w:rsid w:val="00670BE1"/>
    <w:rsid w:val="0067218F"/>
    <w:rsid w:val="006741F2"/>
    <w:rsid w:val="00674CC3"/>
    <w:rsid w:val="00675C72"/>
    <w:rsid w:val="006771F9"/>
    <w:rsid w:val="006776D7"/>
    <w:rsid w:val="00681003"/>
    <w:rsid w:val="006817C9"/>
    <w:rsid w:val="00683ECE"/>
    <w:rsid w:val="0069354C"/>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6F9"/>
    <w:rsid w:val="0070346E"/>
    <w:rsid w:val="00704EDB"/>
    <w:rsid w:val="00706101"/>
    <w:rsid w:val="00707072"/>
    <w:rsid w:val="00707D61"/>
    <w:rsid w:val="00712287"/>
    <w:rsid w:val="00712772"/>
    <w:rsid w:val="007142D8"/>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2A4B"/>
    <w:rsid w:val="007571E1"/>
    <w:rsid w:val="00757A16"/>
    <w:rsid w:val="007604B2"/>
    <w:rsid w:val="00760F05"/>
    <w:rsid w:val="00765281"/>
    <w:rsid w:val="00766BAD"/>
    <w:rsid w:val="007729A2"/>
    <w:rsid w:val="007755F2"/>
    <w:rsid w:val="007767A2"/>
    <w:rsid w:val="00776971"/>
    <w:rsid w:val="00780A80"/>
    <w:rsid w:val="0078177E"/>
    <w:rsid w:val="0078304C"/>
    <w:rsid w:val="00783673"/>
    <w:rsid w:val="00785490"/>
    <w:rsid w:val="00791415"/>
    <w:rsid w:val="007925EA"/>
    <w:rsid w:val="00793CD8"/>
    <w:rsid w:val="00795C92"/>
    <w:rsid w:val="00796231"/>
    <w:rsid w:val="007A1CB3"/>
    <w:rsid w:val="007A306F"/>
    <w:rsid w:val="007A3890"/>
    <w:rsid w:val="007A43A6"/>
    <w:rsid w:val="007A58A6"/>
    <w:rsid w:val="007A6275"/>
    <w:rsid w:val="007B3D2D"/>
    <w:rsid w:val="007B3D3B"/>
    <w:rsid w:val="007B421D"/>
    <w:rsid w:val="007B50AE"/>
    <w:rsid w:val="007B51DF"/>
    <w:rsid w:val="007C05DD"/>
    <w:rsid w:val="007C3D18"/>
    <w:rsid w:val="007C60BF"/>
    <w:rsid w:val="007C6A07"/>
    <w:rsid w:val="007C75A1"/>
    <w:rsid w:val="007C77A5"/>
    <w:rsid w:val="007D04E5"/>
    <w:rsid w:val="007D5901"/>
    <w:rsid w:val="007D7526"/>
    <w:rsid w:val="007E3D54"/>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F39"/>
    <w:rsid w:val="00990630"/>
    <w:rsid w:val="00991761"/>
    <w:rsid w:val="00994DCA"/>
    <w:rsid w:val="009960EC"/>
    <w:rsid w:val="009970DD"/>
    <w:rsid w:val="009A0FBA"/>
    <w:rsid w:val="009A1601"/>
    <w:rsid w:val="009A3BB6"/>
    <w:rsid w:val="009A462D"/>
    <w:rsid w:val="009A5CBA"/>
    <w:rsid w:val="009A6FC9"/>
    <w:rsid w:val="009B1F30"/>
    <w:rsid w:val="009B3AC2"/>
    <w:rsid w:val="009B4DF4"/>
    <w:rsid w:val="009B564E"/>
    <w:rsid w:val="009B7E87"/>
    <w:rsid w:val="009C0169"/>
    <w:rsid w:val="009C403E"/>
    <w:rsid w:val="009D455C"/>
    <w:rsid w:val="009D4FF0"/>
    <w:rsid w:val="009D703C"/>
    <w:rsid w:val="009D718F"/>
    <w:rsid w:val="009D78B5"/>
    <w:rsid w:val="009E068F"/>
    <w:rsid w:val="009E14E0"/>
    <w:rsid w:val="009E35DB"/>
    <w:rsid w:val="009E47A3"/>
    <w:rsid w:val="009F03EA"/>
    <w:rsid w:val="009F08F3"/>
    <w:rsid w:val="009F344F"/>
    <w:rsid w:val="00A031D8"/>
    <w:rsid w:val="00A048A8"/>
    <w:rsid w:val="00A04F49"/>
    <w:rsid w:val="00A0694E"/>
    <w:rsid w:val="00A13E54"/>
    <w:rsid w:val="00A17F63"/>
    <w:rsid w:val="00A2193B"/>
    <w:rsid w:val="00A2351A"/>
    <w:rsid w:val="00A236BB"/>
    <w:rsid w:val="00A264A9"/>
    <w:rsid w:val="00A26DCF"/>
    <w:rsid w:val="00A27785"/>
    <w:rsid w:val="00A30187"/>
    <w:rsid w:val="00A3448A"/>
    <w:rsid w:val="00A36297"/>
    <w:rsid w:val="00A37E41"/>
    <w:rsid w:val="00A41E2B"/>
    <w:rsid w:val="00A45B74"/>
    <w:rsid w:val="00A52E1D"/>
    <w:rsid w:val="00A61499"/>
    <w:rsid w:val="00A62A77"/>
    <w:rsid w:val="00A63483"/>
    <w:rsid w:val="00A6484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374"/>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B5FAC"/>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18B"/>
    <w:rsid w:val="00C12107"/>
    <w:rsid w:val="00C14D4B"/>
    <w:rsid w:val="00C154BB"/>
    <w:rsid w:val="00C268E6"/>
    <w:rsid w:val="00C26A76"/>
    <w:rsid w:val="00C279B5"/>
    <w:rsid w:val="00C27C45"/>
    <w:rsid w:val="00C31633"/>
    <w:rsid w:val="00C3719D"/>
    <w:rsid w:val="00C37CB2"/>
    <w:rsid w:val="00C473A5"/>
    <w:rsid w:val="00C54995"/>
    <w:rsid w:val="00C54D41"/>
    <w:rsid w:val="00C60783"/>
    <w:rsid w:val="00C64672"/>
    <w:rsid w:val="00C64B48"/>
    <w:rsid w:val="00C70697"/>
    <w:rsid w:val="00C72093"/>
    <w:rsid w:val="00C72EF4"/>
    <w:rsid w:val="00C744FE"/>
    <w:rsid w:val="00C75D2F"/>
    <w:rsid w:val="00C767BE"/>
    <w:rsid w:val="00C76E3C"/>
    <w:rsid w:val="00C81568"/>
    <w:rsid w:val="00C8253D"/>
    <w:rsid w:val="00C84287"/>
    <w:rsid w:val="00C9027A"/>
    <w:rsid w:val="00C9068E"/>
    <w:rsid w:val="00C90F01"/>
    <w:rsid w:val="00C93814"/>
    <w:rsid w:val="00C93C4B"/>
    <w:rsid w:val="00C944AB"/>
    <w:rsid w:val="00C95B40"/>
    <w:rsid w:val="00CA1ED8"/>
    <w:rsid w:val="00CA3243"/>
    <w:rsid w:val="00CB1F63"/>
    <w:rsid w:val="00CB7170"/>
    <w:rsid w:val="00CC040E"/>
    <w:rsid w:val="00CC111F"/>
    <w:rsid w:val="00CC2011"/>
    <w:rsid w:val="00CC3EA0"/>
    <w:rsid w:val="00CC7B45"/>
    <w:rsid w:val="00CD08B7"/>
    <w:rsid w:val="00CD1188"/>
    <w:rsid w:val="00CD2ED1"/>
    <w:rsid w:val="00CD337B"/>
    <w:rsid w:val="00CE0424"/>
    <w:rsid w:val="00CE2AF7"/>
    <w:rsid w:val="00CE7561"/>
    <w:rsid w:val="00CF1354"/>
    <w:rsid w:val="00CF3B1F"/>
    <w:rsid w:val="00CF3BF6"/>
    <w:rsid w:val="00CF625B"/>
    <w:rsid w:val="00CF687E"/>
    <w:rsid w:val="00D0349B"/>
    <w:rsid w:val="00D10249"/>
    <w:rsid w:val="00D115C3"/>
    <w:rsid w:val="00D11897"/>
    <w:rsid w:val="00D13135"/>
    <w:rsid w:val="00D13E4E"/>
    <w:rsid w:val="00D22055"/>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A6C"/>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1721"/>
    <w:rsid w:val="00DE40B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4DA5"/>
    <w:rsid w:val="00E758EC"/>
    <w:rsid w:val="00E8234C"/>
    <w:rsid w:val="00E83AA9"/>
    <w:rsid w:val="00E85928"/>
    <w:rsid w:val="00E87822"/>
    <w:rsid w:val="00E90395"/>
    <w:rsid w:val="00E90E49"/>
    <w:rsid w:val="00E917F9"/>
    <w:rsid w:val="00E9291C"/>
    <w:rsid w:val="00E93FFE"/>
    <w:rsid w:val="00E94F8A"/>
    <w:rsid w:val="00EA6BED"/>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C06"/>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AD9FF"/>
  <w15:chartTrackingRefBased/>
  <w15:docId w15:val="{7862539F-50A1-4D16-A300-852423ADE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qFormat/>
    <w:rsid w:val="005F50A5"/>
    <w:pPr>
      <w:numPr>
        <w:numId w:val="2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02A88-5D1C-463E-BB18-284E11BB2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1FF2B4C3-6C7F-4496-AD12-A3D70B75E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Pages>
  <Words>1238</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8279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37</cp:revision>
  <cp:lastPrinted>2008-01-31T07:09:00Z</cp:lastPrinted>
  <dcterms:created xsi:type="dcterms:W3CDTF">2020-08-03T13:36:00Z</dcterms:created>
  <dcterms:modified xsi:type="dcterms:W3CDTF">2020-10-23T04:28:00Z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CrTitle">
    <vt:lpwstr>&lt;Title&gt;</vt:lpwstr>
  </property>
  <property fmtid="{D5CDD505-2E9C-101B-9397-08002B2CF9AE}" pid="6" name="TaxKeyword">
    <vt:lpwstr/>
  </property>
  <property fmtid="{D5CDD505-2E9C-101B-9397-08002B2CF9AE}" pid="7" name="EriCOLLProjectsTaxHTField0">
    <vt:lpwstr/>
  </property>
  <property fmtid="{D5CDD505-2E9C-101B-9397-08002B2CF9AE}" pid="8" name="CTP_IDSID">
    <vt:lpwstr>NA</vt:lpwstr>
  </property>
  <property fmtid="{D5CDD505-2E9C-101B-9397-08002B2CF9AE}" pid="9" name="Version">
    <vt:lpwstr>&lt;Version#&gt;</vt:lpwstr>
  </property>
  <property fmtid="{D5CDD505-2E9C-101B-9397-08002B2CF9AE}" pid="10" name="EriCOLLCountry">
    <vt:lpwstr/>
  </property>
  <property fmtid="{D5CDD505-2E9C-101B-9397-08002B2CF9AE}" pid="11" name="EriCOLLCompetence">
    <vt:lpwstr/>
  </property>
  <property fmtid="{D5CDD505-2E9C-101B-9397-08002B2CF9AE}" pid="12" name="MtgTitle">
    <vt:lpwstr>&lt;MTG_TITLE&gt;</vt:lpwstr>
  </property>
  <property fmtid="{D5CDD505-2E9C-101B-9397-08002B2CF9AE}" pid="13" name="_readonly">
    <vt:lpwstr/>
  </property>
  <property fmtid="{D5CDD505-2E9C-101B-9397-08002B2CF9AE}" pid="14" name="_dlc_DocId">
    <vt:lpwstr>5NUHHDQN7SK2-1476151046-16721</vt:lpwstr>
  </property>
  <property fmtid="{D5CDD505-2E9C-101B-9397-08002B2CF9AE}" pid="15" name="Cr#">
    <vt:lpwstr>&lt;CR#&gt;</vt:lpwstr>
  </property>
  <property fmtid="{D5CDD505-2E9C-101B-9397-08002B2CF9AE}" pid="16" name="SourceIfTsg">
    <vt:lpwstr>&lt;Source_if_TSG&gt;</vt:lpwstr>
  </property>
  <property fmtid="{D5CDD505-2E9C-101B-9397-08002B2CF9AE}" pid="17" name="TaxKeywordTaxHTField">
    <vt:lpwstr/>
  </property>
  <property fmtid="{D5CDD505-2E9C-101B-9397-08002B2CF9AE}" pid="18" name="EriCOLLCategoryTaxHTField0">
    <vt:lpwstr/>
  </property>
  <property fmtid="{D5CDD505-2E9C-101B-9397-08002B2CF9AE}" pid="19" name="EriCOLLOrganizationUnitTaxHTField0">
    <vt:lpwstr/>
  </property>
  <property fmtid="{D5CDD505-2E9C-101B-9397-08002B2CF9AE}" pid="20" name="CTP_BU">
    <vt:lpwstr>NA</vt:lpwstr>
  </property>
  <property fmtid="{D5CDD505-2E9C-101B-9397-08002B2CF9AE}" pid="21" name="EriCOLLCountryTaxHTField0">
    <vt:lpwstr/>
  </property>
  <property fmtid="{D5CDD505-2E9C-101B-9397-08002B2CF9AE}" pid="22" name="SourceIfWg">
    <vt:lpwstr>&lt;Source_if_WG&gt;</vt:lpwstr>
  </property>
  <property fmtid="{D5CDD505-2E9C-101B-9397-08002B2CF9AE}" pid="23" name="IconOverlay">
    <vt:lpwstr/>
  </property>
  <property fmtid="{D5CDD505-2E9C-101B-9397-08002B2CF9AE}" pid="24" name="MtgSeq">
    <vt:lpwstr> &lt;MTG_SEQ&gt;</vt:lpwstr>
  </property>
  <property fmtid="{D5CDD505-2E9C-101B-9397-08002B2CF9AE}" pid="25" name="Tdoc#">
    <vt:lpwstr>&lt;TDoc#&gt;</vt:lpwstr>
  </property>
  <property fmtid="{D5CDD505-2E9C-101B-9397-08002B2CF9AE}" pid="26" name="CTP_WWID">
    <vt:lpwstr>NA</vt:lpwstr>
  </property>
  <property fmtid="{D5CDD505-2E9C-101B-9397-08002B2CF9AE}" pid="27" name="_dlc_DocIdPersistId">
    <vt:lpwstr/>
  </property>
  <property fmtid="{D5CDD505-2E9C-101B-9397-08002B2CF9AE}" pid="28" name="AbstractOrSummary.">
    <vt:lpwstr/>
  </property>
  <property fmtid="{D5CDD505-2E9C-101B-9397-08002B2CF9AE}" pid="29" name="Prepared.">
    <vt:lpwstr/>
  </property>
  <property fmtid="{D5CDD505-2E9C-101B-9397-08002B2CF9AE}" pid="30" name="EriCOLLDate.">
    <vt:lpwstr/>
  </property>
  <property fmtid="{D5CDD505-2E9C-101B-9397-08002B2CF9AE}" pid="31" name="_NewReviewCycle">
    <vt:lpwstr/>
  </property>
  <property fmtid="{D5CDD505-2E9C-101B-9397-08002B2CF9AE}" pid="32" name="_change">
    <vt:lpwstr/>
  </property>
  <property fmtid="{D5CDD505-2E9C-101B-9397-08002B2CF9AE}" pid="33" name="TSG/WGRef">
    <vt:lpwstr> &lt;TSG/WG&gt;</vt:lpwstr>
  </property>
  <property fmtid="{D5CDD505-2E9C-101B-9397-08002B2CF9AE}" pid="34" name="StartDate">
    <vt:lpwstr> &lt;Start_Date&gt;</vt:lpwstr>
  </property>
  <property fmtid="{D5CDD505-2E9C-101B-9397-08002B2CF9AE}" pid="35" name="Spec#">
    <vt:lpwstr>&lt;Spec#&gt;</vt:lpwstr>
  </property>
  <property fmtid="{D5CDD505-2E9C-101B-9397-08002B2CF9AE}" pid="36" name="EriCOLLProductsTaxHTField0">
    <vt:lpwstr/>
  </property>
  <property fmtid="{D5CDD505-2E9C-101B-9397-08002B2CF9AE}" pid="37" name="EriCOLLProcessTaxHTField0">
    <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EriCOLLProjects">
    <vt:lpwstr/>
  </property>
  <property fmtid="{D5CDD505-2E9C-101B-9397-08002B2CF9AE}" pid="40" name="TaxCatchAllLabel">
    <vt:lpwstr/>
  </property>
  <property fmtid="{D5CDD505-2E9C-101B-9397-08002B2CF9AE}" pid="41" name="CTPClassification">
    <vt:lpwstr>CTP_NT</vt:lpwstr>
  </property>
  <property fmtid="{D5CDD505-2E9C-101B-9397-08002B2CF9AE}" pid="42" name="CTP_TimeStamp">
    <vt:lpwstr>2018-01-04 11:02:42Z</vt:lpwstr>
  </property>
  <property fmtid="{D5CDD505-2E9C-101B-9397-08002B2CF9AE}" pid="43" name="Release">
    <vt:lpwstr>&lt;Release&gt;</vt:lpwstr>
  </property>
  <property fmtid="{D5CDD505-2E9C-101B-9397-08002B2CF9AE}" pid="44" name="TitusGUID">
    <vt:lpwstr>e5ed2856-68d1-47e6-bfc5-52ef69a97ef9</vt:lpwstr>
  </property>
  <property fmtid="{D5CDD505-2E9C-101B-9397-08002B2CF9AE}" pid="45" name="EriCOLLProcess">
    <vt:lpwstr/>
  </property>
  <property fmtid="{D5CDD505-2E9C-101B-9397-08002B2CF9AE}" pid="46" name="sflag">
    <vt:lpwstr>1520566896</vt:lpwstr>
  </property>
  <property fmtid="{D5CDD505-2E9C-101B-9397-08002B2CF9AE}" pid="47" name="Location">
    <vt:lpwstr> &lt;Location&gt;</vt:lpwstr>
  </property>
  <property fmtid="{D5CDD505-2E9C-101B-9397-08002B2CF9AE}" pid="48" name="TaxCatchAll">
    <vt:lpwstr/>
  </property>
  <property fmtid="{D5CDD505-2E9C-101B-9397-08002B2CF9AE}" pid="49" name="EriCOLLOrganizationUnit">
    <vt:lpwstr/>
  </property>
  <property fmtid="{D5CDD505-2E9C-101B-9397-08002B2CF9AE}" pid="50" name="ResDate">
    <vt:lpwstr>&lt;Res_date&gt;</vt:lpwstr>
  </property>
  <property fmtid="{D5CDD505-2E9C-101B-9397-08002B2CF9AE}" pid="51" name="RelatedWis">
    <vt:lpwstr>&lt;Related_WIs&gt;</vt:lpwstr>
  </property>
  <property fmtid="{D5CDD505-2E9C-101B-9397-08002B2CF9AE}" pid="52" name="_full-control">
    <vt:lpwstr/>
  </property>
  <property fmtid="{D5CDD505-2E9C-101B-9397-08002B2CF9AE}" pid="53" name="Cat">
    <vt:lpwstr>&lt;Cat&gt;</vt:lpwstr>
  </property>
  <property fmtid="{D5CDD505-2E9C-101B-9397-08002B2CF9AE}" pid="54" name="EriCOLLProducts">
    <vt:lpwstr/>
  </property>
  <property fmtid="{D5CDD505-2E9C-101B-9397-08002B2CF9AE}" pid="55" name="EriCOLLCustomer">
    <vt:lpwstr/>
  </property>
  <property fmtid="{D5CDD505-2E9C-101B-9397-08002B2CF9AE}" pid="56" name="EriCOLLCompetenceTaxHTField0">
    <vt:lpwstr/>
  </property>
  <property fmtid="{D5CDD505-2E9C-101B-9397-08002B2CF9AE}" pid="57" name="NSCPROP_SA">
    <vt:lpwstr>C:\Users\hvandervelde\AppData\Local\Temp\Temp1_Draft CR 38331-101 Class 1 issues.zip\Draft CR 38331-101 Class 1 issues.docx</vt:lpwstr>
  </property>
  <property fmtid="{D5CDD505-2E9C-101B-9397-08002B2CF9AE}" pid="58" name="_dlc_DocIdItemGuid">
    <vt:lpwstr>4cecf74d-627e-4736-9050-d12e1cee2b35</vt:lpwstr>
  </property>
  <property fmtid="{D5CDD505-2E9C-101B-9397-08002B2CF9AE}" pid="59" name="Country">
    <vt:lpwstr> &lt;Country&gt;</vt:lpwstr>
  </property>
  <property fmtid="{D5CDD505-2E9C-101B-9397-08002B2CF9AE}" pid="60" name="EndDate">
    <vt:lpwstr>&lt;End_Date&gt;</vt:lpwstr>
  </property>
  <property fmtid="{D5CDD505-2E9C-101B-9397-08002B2CF9AE}" pid="61" name="EriCOLLCustomerTaxHTField0">
    <vt:lpwstr/>
  </property>
  <property fmtid="{D5CDD505-2E9C-101B-9397-08002B2CF9AE}" pid="62" name="Revision">
    <vt:lpwstr>&lt;Rev#&gt;</vt:lpwstr>
  </property>
</Properties>
</file>